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7D1859">
        <w:trPr>
          <w:trHeight w:hRule="exact" w:val="2057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1C662A" w:rsidP="001517DD">
            <w:pPr>
              <w:pStyle w:val="Titolo"/>
              <w:spacing w:before="0"/>
            </w:pPr>
            <w:r>
              <w:t xml:space="preserve">1.1 </w:t>
            </w:r>
            <w:r w:rsidR="008F2618">
              <w:t>Istituto Comprensivo</w:t>
            </w:r>
            <w:r w:rsidR="003E3EC5">
              <w:t xml:space="preserve"> “G. Marconi”</w:t>
            </w:r>
            <w:r w:rsidR="008F2618">
              <w:t xml:space="preserve"> – </w:t>
            </w:r>
            <w:r w:rsidR="00410F14">
              <w:t xml:space="preserve">scuola </w:t>
            </w:r>
            <w:r w:rsidR="00F0003F">
              <w:t>primaria</w:t>
            </w:r>
            <w:r w:rsidR="003E3EC5">
              <w:t xml:space="preserve"> e</w:t>
            </w:r>
            <w:r w:rsidR="00F0003F">
              <w:t xml:space="preserve"> </w:t>
            </w:r>
            <w:r w:rsidR="00410F14">
              <w:t>secondaria</w:t>
            </w:r>
            <w:r w:rsidR="0022360F">
              <w:t xml:space="preserve"> </w:t>
            </w:r>
            <w:r w:rsidR="00C0069A">
              <w:t xml:space="preserve">di </w:t>
            </w:r>
            <w:r w:rsidR="00D60D46">
              <w:t>I</w:t>
            </w:r>
            <w:r w:rsidR="00C0069A">
              <w:t xml:space="preserve"> grado</w:t>
            </w:r>
          </w:p>
          <w:p w:rsidR="003E3EC5" w:rsidRPr="001C662A" w:rsidRDefault="003E3EC5" w:rsidP="003E3EC5">
            <w:pPr>
              <w:pStyle w:val="Corpodeltesto"/>
              <w:rPr>
                <w:sz w:val="12"/>
                <w:szCs w:val="12"/>
              </w:rPr>
            </w:pPr>
          </w:p>
          <w:p w:rsidR="001517DD" w:rsidRPr="001517DD" w:rsidRDefault="00F8291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</w:t>
            </w:r>
            <w:r w:rsidR="0043173B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5</w:t>
            </w:r>
            <w:r w:rsidR="007D1859">
              <w:rPr>
                <w:color w:val="FF0000"/>
              </w:rPr>
              <w:t>10</w:t>
            </w:r>
            <w:r w:rsidR="00410F14">
              <w:t xml:space="preserve"> </w:t>
            </w:r>
            <w:r w:rsidR="005177C3">
              <w:t xml:space="preserve">Denominazione dell’attività: </w:t>
            </w:r>
            <w:bookmarkStart w:id="0" w:name="_GoBack"/>
            <w:bookmarkEnd w:id="0"/>
            <w:r w:rsidR="007D1859">
              <w:rPr>
                <w:i/>
              </w:rPr>
              <w:t>Contaminazioni</w:t>
            </w:r>
          </w:p>
          <w:p w:rsidR="0043173B" w:rsidRPr="00603307" w:rsidRDefault="001517DD" w:rsidP="0043173B">
            <w:pPr>
              <w:rPr>
                <w:rFonts w:cs="Calibri"/>
                <w:b/>
                <w:bCs/>
                <w:color w:val="333333"/>
                <w:sz w:val="32"/>
                <w:szCs w:val="24"/>
              </w:rPr>
            </w:pPr>
            <w:r w:rsidRPr="00603307">
              <w:rPr>
                <w:b/>
                <w:sz w:val="24"/>
              </w:rPr>
              <w:t xml:space="preserve">PON FSE </w:t>
            </w:r>
            <w:r w:rsidR="007D1859">
              <w:rPr>
                <w:b/>
                <w:sz w:val="24"/>
              </w:rPr>
              <w:t>Progetti di inclusione sociale e integrazione</w:t>
            </w:r>
          </w:p>
          <w:p w:rsidR="007D1859" w:rsidRPr="007D1859" w:rsidRDefault="007D1859" w:rsidP="007D18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D1859">
              <w:rPr>
                <w:rFonts w:cs="Calibri"/>
                <w:b/>
                <w:bCs/>
                <w:color w:val="000000"/>
                <w:sz w:val="24"/>
                <w:szCs w:val="24"/>
              </w:rPr>
              <w:t>10.1.1 - Sostegno agli studenti caratterizzati da particolari fragilità</w:t>
            </w:r>
          </w:p>
          <w:p w:rsidR="007D1859" w:rsidRPr="007D1859" w:rsidRDefault="007D1859" w:rsidP="007D18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D1859">
              <w:rPr>
                <w:rFonts w:cs="Calibri"/>
                <w:b/>
                <w:bCs/>
                <w:color w:val="000000"/>
                <w:sz w:val="24"/>
                <w:szCs w:val="24"/>
              </w:rPr>
              <w:t>10.1.1A - Interventi per il successo scolastico degli studenti</w:t>
            </w:r>
          </w:p>
          <w:p w:rsidR="00410F14" w:rsidRPr="00603307" w:rsidRDefault="00410F14" w:rsidP="004317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7D1859">
            <w:pPr>
              <w:pStyle w:val="Titolo"/>
              <w:spacing w:before="0"/>
            </w:pPr>
            <w:r>
              <w:t xml:space="preserve">1.2 Docente responsabile: </w:t>
            </w:r>
            <w:r w:rsidR="007D1859">
              <w:t>Stefania Borelli</w:t>
            </w:r>
          </w:p>
        </w:tc>
      </w:tr>
      <w:tr w:rsidR="005177C3" w:rsidTr="003E3EC5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1644AC" w:rsidP="001644AC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 xml:space="preserve">1.3 </w:t>
            </w:r>
            <w:r w:rsidR="005177C3" w:rsidRPr="003E3EC5">
              <w:rPr>
                <w:sz w:val="24"/>
                <w:szCs w:val="24"/>
              </w:rPr>
              <w:t>Obiettivi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Sulla base di quando descritto nel programma operativo il progetto persegue i seguenti obiettivi generali: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Ridurre e prevenire l’abbandono scolastico e promuovere la parità d’accesso all’istruzione prescolare, primaria e secondaria di elevata qualità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Ridurre il fallimento formativo precoce e della dispersione scolastica e formativa per arrivare al livello nazionale di ESL del 16%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Riequilibrare situazioni di svantaggio socio economico intervenendo in modo mirato su gruppi di studenti con difficoltà e bisogni specifici esposti a maggiori rischi di abbandono - Coinvolgere le famiglie nei percorsi progettati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Interventi di sostegno agli studenti caratterizzati da particolari fragilità.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sz w:val="22"/>
                <w:szCs w:val="22"/>
              </w:rPr>
              <w:t>Obiettivi formativi specifici: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consolidare</w:t>
            </w:r>
            <w:proofErr w:type="gramEnd"/>
            <w:r w:rsidRPr="003A7079">
              <w:rPr>
                <w:sz w:val="22"/>
                <w:szCs w:val="22"/>
              </w:rPr>
              <w:t xml:space="preserve"> le competenza di cittadinanza, come declinate nel certificato di competenza a conclusione della classe V primaria e III secondaria di I grado</w:t>
            </w:r>
          </w:p>
          <w:p w:rsidR="003A7079" w:rsidRPr="003A7079" w:rsidRDefault="003A7079" w:rsidP="003A7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consolidare</w:t>
            </w:r>
            <w:proofErr w:type="gramEnd"/>
            <w:r w:rsidRPr="003A7079">
              <w:rPr>
                <w:sz w:val="22"/>
                <w:szCs w:val="22"/>
              </w:rPr>
              <w:t xml:space="preserve"> le competenze linguistiche almeno a livello B2 considerate essenziali per accedere ai saperi</w:t>
            </w:r>
          </w:p>
          <w:p w:rsidR="003A7079" w:rsidRPr="003A7079" w:rsidRDefault="003A7079" w:rsidP="003A70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essenziali</w:t>
            </w:r>
            <w:proofErr w:type="gramEnd"/>
          </w:p>
          <w:p w:rsidR="003A7079" w:rsidRPr="003A7079" w:rsidRDefault="003A7079" w:rsidP="003A70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accompagnare</w:t>
            </w:r>
            <w:proofErr w:type="gramEnd"/>
            <w:r w:rsidRPr="003A7079">
              <w:rPr>
                <w:sz w:val="22"/>
                <w:szCs w:val="22"/>
              </w:rPr>
              <w:t xml:space="preserve"> gli alunni a conoscere a fondo la realtà in cui vivono</w:t>
            </w:r>
          </w:p>
          <w:p w:rsidR="003A7079" w:rsidRPr="003A7079" w:rsidRDefault="003A7079" w:rsidP="003A70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superare</w:t>
            </w:r>
            <w:proofErr w:type="gramEnd"/>
            <w:r w:rsidRPr="003A7079">
              <w:rPr>
                <w:sz w:val="22"/>
                <w:szCs w:val="22"/>
              </w:rPr>
              <w:t xml:space="preserve"> stereotipi e pregiudizi</w:t>
            </w:r>
          </w:p>
          <w:p w:rsidR="003A7079" w:rsidRPr="003A7079" w:rsidRDefault="003A7079" w:rsidP="003A70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accogliere</w:t>
            </w:r>
            <w:proofErr w:type="gramEnd"/>
            <w:r w:rsidRPr="003A7079">
              <w:rPr>
                <w:sz w:val="22"/>
                <w:szCs w:val="22"/>
              </w:rPr>
              <w:t xml:space="preserve"> il punto di vista degli altri in una prospettiva interculturale</w:t>
            </w:r>
          </w:p>
          <w:p w:rsidR="003A7079" w:rsidRPr="003A7079" w:rsidRDefault="003A7079" w:rsidP="003A70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A7079">
              <w:rPr>
                <w:sz w:val="22"/>
                <w:szCs w:val="22"/>
              </w:rPr>
              <w:t>conoscere</w:t>
            </w:r>
            <w:proofErr w:type="gramEnd"/>
            <w:r w:rsidRPr="003A7079">
              <w:rPr>
                <w:sz w:val="22"/>
                <w:szCs w:val="22"/>
              </w:rPr>
              <w:t xml:space="preserve"> il fenomeno delle migrazioni</w:t>
            </w:r>
          </w:p>
          <w:p w:rsidR="00952039" w:rsidRPr="007937A3" w:rsidRDefault="00F0003F" w:rsidP="003A7079">
            <w:pPr>
              <w:jc w:val="both"/>
            </w:pPr>
            <w:r w:rsidRPr="00264112">
              <w:rPr>
                <w:iCs/>
                <w:sz w:val="22"/>
                <w:szCs w:val="22"/>
              </w:rPr>
              <w:t>Si</w:t>
            </w:r>
            <w:r w:rsidR="001517DD" w:rsidRPr="00264112">
              <w:rPr>
                <w:bCs/>
                <w:sz w:val="22"/>
                <w:szCs w:val="22"/>
              </w:rPr>
              <w:t xml:space="preserve"> </w:t>
            </w:r>
            <w:r w:rsidR="00952039" w:rsidRPr="00264112">
              <w:rPr>
                <w:bCs/>
                <w:sz w:val="22"/>
                <w:szCs w:val="22"/>
              </w:rPr>
              <w:t>rimanda al progetto nella sua versione integrale</w:t>
            </w:r>
            <w:r w:rsidR="001517DD" w:rsidRPr="00264112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3E3EC5">
        <w:trPr>
          <w:trHeight w:val="67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 xml:space="preserve">Classe/ </w:t>
            </w:r>
            <w:proofErr w:type="gramStart"/>
            <w:r w:rsidRPr="003E3EC5">
              <w:rPr>
                <w:sz w:val="24"/>
                <w:szCs w:val="24"/>
              </w:rPr>
              <w:t>i  Destinatari</w:t>
            </w:r>
            <w:proofErr w:type="gramEnd"/>
          </w:p>
          <w:p w:rsidR="005177C3" w:rsidRPr="003E3EC5" w:rsidRDefault="00824010" w:rsidP="0043173B">
            <w:pPr>
              <w:pStyle w:val="Corpodeltesto"/>
              <w:spacing w:after="0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Gli alunni della scuola</w:t>
            </w:r>
            <w:r w:rsidR="001517DD" w:rsidRPr="003E3EC5">
              <w:rPr>
                <w:sz w:val="22"/>
                <w:szCs w:val="22"/>
              </w:rPr>
              <w:t xml:space="preserve"> primaria e</w:t>
            </w:r>
            <w:r w:rsidRPr="003E3EC5">
              <w:rPr>
                <w:sz w:val="22"/>
                <w:szCs w:val="22"/>
              </w:rPr>
              <w:t xml:space="preserve"> </w:t>
            </w:r>
            <w:r w:rsidR="002408A2" w:rsidRPr="003E3EC5">
              <w:rPr>
                <w:sz w:val="22"/>
                <w:szCs w:val="22"/>
              </w:rPr>
              <w:t>secondaria</w:t>
            </w:r>
            <w:r w:rsidR="007937A3" w:rsidRPr="003E3EC5">
              <w:rPr>
                <w:sz w:val="22"/>
                <w:szCs w:val="22"/>
              </w:rPr>
              <w:t xml:space="preserve"> di I </w:t>
            </w:r>
            <w:r w:rsidR="001517DD" w:rsidRPr="003E3EC5">
              <w:rPr>
                <w:sz w:val="22"/>
                <w:szCs w:val="22"/>
              </w:rPr>
              <w:t>grado</w:t>
            </w:r>
            <w:r w:rsidR="0043173B">
              <w:rPr>
                <w:sz w:val="22"/>
                <w:szCs w:val="22"/>
              </w:rPr>
              <w:t xml:space="preserve"> che scelgono di partecipare</w:t>
            </w:r>
          </w:p>
        </w:tc>
      </w:tr>
      <w:tr w:rsidR="005177C3" w:rsidTr="003E3EC5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A7079" w:rsidRDefault="005177C3" w:rsidP="00824010">
            <w:pPr>
              <w:pStyle w:val="Titolo"/>
              <w:spacing w:before="0"/>
              <w:rPr>
                <w:rFonts w:cs="Times New Roman"/>
                <w:sz w:val="22"/>
                <w:szCs w:val="22"/>
              </w:rPr>
            </w:pPr>
            <w:r w:rsidRPr="003A7079">
              <w:rPr>
                <w:rFonts w:cs="Times New Roman"/>
                <w:sz w:val="22"/>
                <w:szCs w:val="22"/>
              </w:rPr>
              <w:t>Metodologie prevalenti</w:t>
            </w:r>
          </w:p>
          <w:p w:rsidR="00D21BE4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7079">
              <w:rPr>
                <w:color w:val="333333"/>
                <w:sz w:val="22"/>
                <w:szCs w:val="22"/>
              </w:rPr>
              <w:t>Si utilizzano metodologie laboratoriali e ludiche, per creare situazioni in cui gli alunni sollecitano, esercitano,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acquisiscono la/le competenza/e obiettivo. Si costruiscono ambienti d’apprendimento che favoriscano processi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acquisitivi in soggetti inesperti, risultanti da un'idonea integrazione di artefatti e di specifiche azioni umane, e la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costruzione cooperativa della conoscenza, l’interazione tra pari e con l’esperto. Si sollecitano la flessibilità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cognitiva dell’alunno e la sua creatività, la gestione di strumenti diversi (a seconda del compito e degli scopi del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soggetto), il lavoro collaborativo e cooperativo, nel rispetto delle intelligenze multiple. La metodologia laboratoriale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>porta a trovare soluzioni collettive e condivise a problemi, passando per ‘prove ed errori’, o utilizzando tecniche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A7079">
              <w:rPr>
                <w:color w:val="333333"/>
                <w:sz w:val="22"/>
                <w:szCs w:val="22"/>
              </w:rPr>
              <w:t xml:space="preserve">come il brainstorming e il </w:t>
            </w:r>
            <w:proofErr w:type="spellStart"/>
            <w:r w:rsidRPr="003A7079">
              <w:rPr>
                <w:color w:val="333333"/>
                <w:sz w:val="22"/>
                <w:szCs w:val="22"/>
              </w:rPr>
              <w:t>brainwriting</w:t>
            </w:r>
            <w:proofErr w:type="spellEnd"/>
            <w:r w:rsidRPr="003A7079">
              <w:rPr>
                <w:color w:val="333333"/>
                <w:sz w:val="22"/>
                <w:szCs w:val="22"/>
              </w:rPr>
              <w:t xml:space="preserve">. </w:t>
            </w:r>
            <w:r w:rsidRPr="003A7079">
              <w:rPr>
                <w:color w:val="000000"/>
                <w:sz w:val="22"/>
                <w:szCs w:val="22"/>
              </w:rPr>
              <w:t>La città ed i suoi servizi sono un altro laboratorio aperto determinando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7079">
              <w:rPr>
                <w:color w:val="000000"/>
                <w:sz w:val="22"/>
                <w:szCs w:val="22"/>
              </w:rPr>
              <w:t>un’ulteriore apertura verso il territorio in un’ottica di superamento di autoreferenzialità. Particolarmente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7079">
              <w:rPr>
                <w:color w:val="000000"/>
                <w:sz w:val="22"/>
                <w:szCs w:val="22"/>
              </w:rPr>
              <w:t xml:space="preserve">significativa è l’esperienza di </w:t>
            </w:r>
            <w:proofErr w:type="spellStart"/>
            <w:r w:rsidRPr="003A7079">
              <w:rPr>
                <w:color w:val="000000"/>
                <w:sz w:val="22"/>
                <w:szCs w:val="22"/>
              </w:rPr>
              <w:t>street</w:t>
            </w:r>
            <w:proofErr w:type="spellEnd"/>
            <w:r w:rsidRPr="003A7079">
              <w:rPr>
                <w:color w:val="000000"/>
                <w:sz w:val="22"/>
                <w:szCs w:val="22"/>
              </w:rPr>
              <w:t xml:space="preserve"> art per l’opportunità di ‘prendersi cura’ di un luogo del paese piuttosto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7079">
              <w:rPr>
                <w:color w:val="000000"/>
                <w:sz w:val="22"/>
                <w:szCs w:val="22"/>
              </w:rPr>
              <w:t>fatiscente, al fine di far maturare un maggior rispetto per i beni pubblici. L’innovatività è costituita, inoltre, dalla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7079">
              <w:rPr>
                <w:color w:val="000000"/>
                <w:sz w:val="22"/>
                <w:szCs w:val="22"/>
              </w:rPr>
              <w:t>possibilità di poter organizzare laboratori strutturati in modo continuativo ed integrato con quelli già previsti nel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7079">
              <w:rPr>
                <w:color w:val="000000"/>
                <w:sz w:val="22"/>
                <w:szCs w:val="22"/>
              </w:rPr>
              <w:t>PTOF. Del tutto nuova l’esperienza narrativa con le mamme degli alunni stranieri.</w:t>
            </w:r>
          </w:p>
        </w:tc>
      </w:tr>
      <w:tr w:rsidR="005177C3" w:rsidTr="003E3EC5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43173B" w:rsidRDefault="005177C3" w:rsidP="00824010">
            <w:pPr>
              <w:pStyle w:val="Titolo"/>
              <w:spacing w:before="0"/>
              <w:rPr>
                <w:sz w:val="22"/>
                <w:szCs w:val="22"/>
              </w:rPr>
            </w:pPr>
            <w:r w:rsidRPr="0043173B">
              <w:rPr>
                <w:sz w:val="22"/>
                <w:szCs w:val="22"/>
              </w:rPr>
              <w:t>Contenuti specifici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Si prevedono: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Area tematica 1: lingua italiana come lingua 2</w:t>
            </w:r>
          </w:p>
          <w:p w:rsidR="003A7079" w:rsidRPr="003A7079" w:rsidRDefault="003A7079" w:rsidP="003A70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Primi passi: percorso, rivolto ai bambini e alle bambine alloglotti, in ingresso nella scuola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primaria</w:t>
            </w:r>
            <w:proofErr w:type="gramEnd"/>
            <w:r w:rsidRPr="003A7079">
              <w:rPr>
                <w:sz w:val="22"/>
              </w:rPr>
              <w:t xml:space="preserve"> che non abbiano mai frequentato la scuola dell’infanzia o provengano da altri paesi,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per</w:t>
            </w:r>
            <w:proofErr w:type="gramEnd"/>
            <w:r w:rsidRPr="003A7079">
              <w:rPr>
                <w:sz w:val="22"/>
              </w:rPr>
              <w:t xml:space="preserve"> un primo apprendimento dell’italiano come L2 e per la codificazione dei prerequisiti di base</w:t>
            </w:r>
          </w:p>
          <w:p w:rsidR="003A7079" w:rsidRPr="003A7079" w:rsidRDefault="003A7079" w:rsidP="003A70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Imparo in italiano: percorsi di comprensione, produzione del testo scritto e consolidamento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della</w:t>
            </w:r>
            <w:proofErr w:type="gramEnd"/>
            <w:r w:rsidRPr="003A7079">
              <w:rPr>
                <w:sz w:val="22"/>
              </w:rPr>
              <w:t xml:space="preserve"> lingua dello studio per alunni con un livello di competenza linguistica A2/B1 per favorire il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successo</w:t>
            </w:r>
            <w:proofErr w:type="gramEnd"/>
            <w:r w:rsidRPr="003A7079">
              <w:rPr>
                <w:sz w:val="22"/>
              </w:rPr>
              <w:t xml:space="preserve"> scolastico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lastRenderedPageBreak/>
              <w:t>Area tematica 2: l’arte per l’integrazione</w:t>
            </w:r>
          </w:p>
          <w:p w:rsidR="003A7079" w:rsidRPr="003A7079" w:rsidRDefault="003A7079" w:rsidP="003A70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Nel tunnel: recupero del sottopasso della ferrovia nelle vicinanze della scuola con la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realizzazione</w:t>
            </w:r>
            <w:proofErr w:type="gramEnd"/>
            <w:r w:rsidRPr="003A7079">
              <w:rPr>
                <w:sz w:val="22"/>
              </w:rPr>
              <w:t xml:space="preserve"> di murales sulla tematica del viaggio dei migranti, azione per rafforzare il senso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civico</w:t>
            </w:r>
            <w:proofErr w:type="gramEnd"/>
            <w:r w:rsidRPr="003A7079">
              <w:rPr>
                <w:sz w:val="22"/>
              </w:rPr>
              <w:t xml:space="preserve"> per una cittadinanza attiva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Area tematica 3: sport e gioco per l’integrazione</w:t>
            </w:r>
          </w:p>
          <w:p w:rsidR="003A7079" w:rsidRPr="003A7079" w:rsidRDefault="003A7079" w:rsidP="003A70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Italiano per gioco: giochi di squadra per rafforzare lo spirito di gruppo, ma anche per agire la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lingua italiana in situazione.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Area tematica 5: percorsi di lingua straniera e valorizzazione della diversità.</w:t>
            </w:r>
          </w:p>
          <w:p w:rsidR="003A7079" w:rsidRPr="003A7079" w:rsidRDefault="003A7079" w:rsidP="003A70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3A7079">
              <w:rPr>
                <w:sz w:val="22"/>
              </w:rPr>
              <w:t>Ti racconto: storie, canti, danze dei paesi d’origine narrati e rappresentati dalle mamme in</w:t>
            </w:r>
          </w:p>
          <w:p w:rsidR="003A7079" w:rsidRPr="003A7079" w:rsidRDefault="003A7079" w:rsidP="003A707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3A7079">
              <w:rPr>
                <w:sz w:val="22"/>
              </w:rPr>
              <w:t>collaborazione</w:t>
            </w:r>
            <w:proofErr w:type="gramEnd"/>
            <w:r w:rsidRPr="003A7079">
              <w:rPr>
                <w:sz w:val="22"/>
              </w:rPr>
              <w:t xml:space="preserve"> con gli alunni, eventi aperti al pubblico della città.</w:t>
            </w:r>
          </w:p>
          <w:p w:rsidR="00931B86" w:rsidRPr="0043173B" w:rsidRDefault="00931B86" w:rsidP="003A707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5177C3" w:rsidRPr="00824010" w:rsidTr="003E3EC5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lastRenderedPageBreak/>
              <w:t>Prodotti / Risultati attesi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Creazione di una scuola intesa come comunità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Aumento della fiducia nei confronti dell’Istituzione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Ampliamento dell’offerta formativa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Valorizzazione dell’esperienza e delle conoscenze degli alunni per sviluppare le competenze chiave e 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competenze</w:t>
            </w:r>
            <w:proofErr w:type="gramEnd"/>
            <w:r w:rsidRPr="003E3EC5">
              <w:rPr>
                <w:sz w:val="22"/>
                <w:szCs w:val="22"/>
              </w:rPr>
              <w:t xml:space="preserve"> disciplinari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Diminuzione del numero di alunni della fascia 1 - 2 nelle prove Invalsi e nazionale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Consolidamento in genere delle competenze di cittadinanza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Sviluppo di apprendimenti significativi in situazione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Recupero negli alunni della motivazione ad apprendere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Prevenzione al disagio e contrasto della dispersione scolastica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Ulteriore miglioramento dell’inclusione sociale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Maggiore coinvolgimento delle famiglie nel processo educativo nell’ottica della responsabilizzazione condivisa</w:t>
            </w:r>
          </w:p>
          <w:p w:rsidR="002A5400" w:rsidRPr="00F0003F" w:rsidRDefault="00F0003F" w:rsidP="00F0003F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>Rafforzamento dei rapporti con enti e agenzie del territorio</w:t>
            </w:r>
          </w:p>
        </w:tc>
      </w:tr>
      <w:tr w:rsidR="005177C3" w:rsidTr="003E3EC5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1.4 Durata</w:t>
            </w:r>
          </w:p>
          <w:p w:rsidR="001517DD" w:rsidRPr="003E3EC5" w:rsidRDefault="00807A4B" w:rsidP="002A5400">
            <w:pPr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Intero anno scolastico</w:t>
            </w: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3E3EC5">
              <w:rPr>
                <w:sz w:val="22"/>
                <w:szCs w:val="22"/>
              </w:rPr>
              <w:t>Cfr. sito web versione integrale</w:t>
            </w:r>
            <w:r w:rsidR="00807A4B" w:rsidRPr="001644AC">
              <w:rPr>
                <w:sz w:val="18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1.5 Risorse umane</w:t>
            </w:r>
          </w:p>
          <w:p w:rsidR="002408A2" w:rsidRPr="003E3EC5" w:rsidRDefault="001517DD" w:rsidP="00824010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1.6 Beni e servizi</w:t>
            </w:r>
          </w:p>
          <w:p w:rsidR="002408A2" w:rsidRPr="003E3EC5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3E3EC5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F0003F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BF9"/>
    <w:multiLevelType w:val="hybridMultilevel"/>
    <w:tmpl w:val="62F265DE"/>
    <w:lvl w:ilvl="0" w:tplc="AC5A8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1547"/>
    <w:multiLevelType w:val="hybridMultilevel"/>
    <w:tmpl w:val="33A0EC8C"/>
    <w:lvl w:ilvl="0" w:tplc="AC5A8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920"/>
    <w:multiLevelType w:val="hybridMultilevel"/>
    <w:tmpl w:val="68088F48"/>
    <w:lvl w:ilvl="0" w:tplc="3FE4636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55B"/>
    <w:rsid w:val="00005C03"/>
    <w:rsid w:val="00043CDF"/>
    <w:rsid w:val="00064E08"/>
    <w:rsid w:val="00110055"/>
    <w:rsid w:val="001517DD"/>
    <w:rsid w:val="00156DE4"/>
    <w:rsid w:val="00157ED9"/>
    <w:rsid w:val="001644AC"/>
    <w:rsid w:val="00193B15"/>
    <w:rsid w:val="001C4D66"/>
    <w:rsid w:val="001C662A"/>
    <w:rsid w:val="0022360F"/>
    <w:rsid w:val="002408A2"/>
    <w:rsid w:val="00252227"/>
    <w:rsid w:val="00264112"/>
    <w:rsid w:val="002A5400"/>
    <w:rsid w:val="002D264E"/>
    <w:rsid w:val="002D400A"/>
    <w:rsid w:val="002E1C38"/>
    <w:rsid w:val="003A7079"/>
    <w:rsid w:val="003D095A"/>
    <w:rsid w:val="003E3EC5"/>
    <w:rsid w:val="00410F14"/>
    <w:rsid w:val="0043173B"/>
    <w:rsid w:val="00452B55"/>
    <w:rsid w:val="00455BB4"/>
    <w:rsid w:val="00500F5B"/>
    <w:rsid w:val="0051055B"/>
    <w:rsid w:val="005177C3"/>
    <w:rsid w:val="00522BFD"/>
    <w:rsid w:val="00532D74"/>
    <w:rsid w:val="00570A6A"/>
    <w:rsid w:val="005C0156"/>
    <w:rsid w:val="005D0DA7"/>
    <w:rsid w:val="00603307"/>
    <w:rsid w:val="00613DC7"/>
    <w:rsid w:val="00660944"/>
    <w:rsid w:val="006D1737"/>
    <w:rsid w:val="006E28C2"/>
    <w:rsid w:val="007421B6"/>
    <w:rsid w:val="00767644"/>
    <w:rsid w:val="007714B2"/>
    <w:rsid w:val="00772CE3"/>
    <w:rsid w:val="00782631"/>
    <w:rsid w:val="007937A3"/>
    <w:rsid w:val="007D1859"/>
    <w:rsid w:val="007D47F2"/>
    <w:rsid w:val="00807A4B"/>
    <w:rsid w:val="00824010"/>
    <w:rsid w:val="00847AC7"/>
    <w:rsid w:val="00855EE8"/>
    <w:rsid w:val="00890054"/>
    <w:rsid w:val="008F2618"/>
    <w:rsid w:val="00931B86"/>
    <w:rsid w:val="00952039"/>
    <w:rsid w:val="00956359"/>
    <w:rsid w:val="009C23CE"/>
    <w:rsid w:val="00A234BB"/>
    <w:rsid w:val="00B060F7"/>
    <w:rsid w:val="00B11E7F"/>
    <w:rsid w:val="00C0069A"/>
    <w:rsid w:val="00D21BE4"/>
    <w:rsid w:val="00D60D46"/>
    <w:rsid w:val="00DB6610"/>
    <w:rsid w:val="00E3791B"/>
    <w:rsid w:val="00E70915"/>
    <w:rsid w:val="00F0003F"/>
    <w:rsid w:val="00F224E5"/>
    <w:rsid w:val="00F76867"/>
    <w:rsid w:val="00F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D04E26-DD09-4529-AB5A-1BBD8FF8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  <w:lang w:val="x-none" w:eastAsia="x-none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A049-7A43-4CB0-B76E-7F97721C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5</cp:revision>
  <cp:lastPrinted>2013-12-31T14:34:00Z</cp:lastPrinted>
  <dcterms:created xsi:type="dcterms:W3CDTF">2019-02-17T13:34:00Z</dcterms:created>
  <dcterms:modified xsi:type="dcterms:W3CDTF">2021-05-09T07:45:00Z</dcterms:modified>
</cp:coreProperties>
</file>