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2C" w:rsidRPr="001E6643" w:rsidRDefault="004B7E68" w:rsidP="00EC200B">
      <w:pPr>
        <w:pStyle w:val="Titolo1"/>
        <w:spacing w:before="0"/>
        <w:jc w:val="left"/>
        <w:rPr>
          <w:rFonts w:asciiTheme="minorHAnsi" w:hAnsiTheme="minorHAnsi" w:cstheme="minorHAnsi"/>
          <w:color w:val="FF0000"/>
          <w:spacing w:val="74"/>
          <w:szCs w:val="24"/>
        </w:rPr>
      </w:pPr>
      <w:bookmarkStart w:id="0" w:name="_Toc187140443"/>
      <w:bookmarkStart w:id="1" w:name="_Toc370647838"/>
      <w:bookmarkStart w:id="2" w:name="_Toc370648194"/>
      <w:bookmarkStart w:id="3" w:name="_Toc402728736"/>
      <w:r>
        <w:rPr>
          <w:rFonts w:asciiTheme="minorHAnsi" w:hAnsiTheme="minorHAnsi" w:cstheme="minorHAnsi"/>
          <w:color w:val="FF0000"/>
          <w:spacing w:val="74"/>
          <w:szCs w:val="24"/>
        </w:rPr>
        <w:t>P</w:t>
      </w:r>
      <w:r w:rsidR="001E6643">
        <w:rPr>
          <w:rFonts w:asciiTheme="minorHAnsi" w:hAnsiTheme="minorHAnsi" w:cstheme="minorHAnsi"/>
          <w:color w:val="FF0000"/>
          <w:spacing w:val="74"/>
          <w:szCs w:val="24"/>
        </w:rPr>
        <w:t>0</w:t>
      </w:r>
      <w:r w:rsidR="00A1234A">
        <w:rPr>
          <w:rFonts w:asciiTheme="minorHAnsi" w:hAnsiTheme="minorHAnsi" w:cstheme="minorHAnsi"/>
          <w:color w:val="FF0000"/>
          <w:spacing w:val="74"/>
          <w:szCs w:val="24"/>
        </w:rPr>
        <w:t>401</w:t>
      </w:r>
    </w:p>
    <w:p w:rsidR="004F3C0A" w:rsidRPr="006739F2" w:rsidRDefault="004F3C0A" w:rsidP="00EC200B">
      <w:pPr>
        <w:pStyle w:val="Titolo1"/>
        <w:spacing w:before="0"/>
        <w:rPr>
          <w:rFonts w:asciiTheme="minorHAnsi" w:hAnsiTheme="minorHAnsi" w:cstheme="minorHAnsi"/>
          <w:color w:val="0000FF"/>
          <w:spacing w:val="74"/>
          <w:szCs w:val="24"/>
        </w:rPr>
      </w:pPr>
      <w:r w:rsidRPr="006739F2">
        <w:rPr>
          <w:rFonts w:asciiTheme="minorHAnsi" w:hAnsiTheme="minorHAnsi" w:cstheme="minorHAnsi"/>
          <w:color w:val="0000FF"/>
          <w:spacing w:val="74"/>
          <w:szCs w:val="24"/>
        </w:rPr>
        <w:t xml:space="preserve">Piano </w:t>
      </w:r>
      <w:bookmarkStart w:id="4" w:name="_Toc183957091"/>
      <w:bookmarkStart w:id="5" w:name="_Toc187140057"/>
      <w:bookmarkStart w:id="6" w:name="_Toc187140444"/>
      <w:bookmarkStart w:id="7" w:name="_Toc244225671"/>
      <w:bookmarkStart w:id="8" w:name="_Toc244226866"/>
      <w:bookmarkStart w:id="9" w:name="_Toc338877191"/>
      <w:bookmarkStart w:id="10" w:name="_Toc370647839"/>
      <w:bookmarkStart w:id="11" w:name="_Toc370648195"/>
      <w:bookmarkEnd w:id="0"/>
      <w:bookmarkEnd w:id="1"/>
      <w:bookmarkEnd w:id="2"/>
      <w:r w:rsidR="006739F2" w:rsidRPr="006739F2">
        <w:rPr>
          <w:rFonts w:asciiTheme="minorHAnsi" w:hAnsiTheme="minorHAnsi" w:cstheme="minorHAnsi"/>
          <w:color w:val="0000FF"/>
          <w:spacing w:val="74"/>
          <w:szCs w:val="24"/>
        </w:rPr>
        <w:t>di</w:t>
      </w:r>
      <w:r w:rsidRPr="006739F2">
        <w:rPr>
          <w:rFonts w:asciiTheme="minorHAnsi" w:hAnsiTheme="minorHAnsi" w:cstheme="minorHAnsi"/>
          <w:color w:val="0000FF"/>
          <w:spacing w:val="74"/>
          <w:szCs w:val="24"/>
        </w:rPr>
        <w:t xml:space="preserve"> formazione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F3C0A" w:rsidRPr="006739F2" w:rsidRDefault="004F3C0A" w:rsidP="00EC200B">
      <w:pPr>
        <w:rPr>
          <w:rFonts w:asciiTheme="minorHAnsi" w:hAnsiTheme="minorHAnsi" w:cstheme="minorHAnsi"/>
          <w:szCs w:val="24"/>
        </w:rPr>
      </w:pPr>
    </w:p>
    <w:p w:rsidR="004F3C0A" w:rsidRPr="006739F2" w:rsidRDefault="004F3C0A" w:rsidP="00EC200B">
      <w:pPr>
        <w:jc w:val="center"/>
        <w:rPr>
          <w:rFonts w:asciiTheme="minorHAnsi" w:hAnsiTheme="minorHAnsi" w:cstheme="minorHAnsi"/>
          <w:b/>
          <w:szCs w:val="24"/>
        </w:rPr>
      </w:pPr>
      <w:r w:rsidRPr="006739F2">
        <w:rPr>
          <w:rFonts w:asciiTheme="minorHAnsi" w:hAnsiTheme="minorHAnsi" w:cstheme="minorHAnsi"/>
          <w:b/>
          <w:szCs w:val="24"/>
        </w:rPr>
        <w:t>IL COLLEGIO DEI DOCENTI</w:t>
      </w:r>
    </w:p>
    <w:p w:rsidR="00DE60E9" w:rsidRPr="006739F2" w:rsidRDefault="00DE60E9" w:rsidP="00EC200B">
      <w:pPr>
        <w:jc w:val="center"/>
        <w:rPr>
          <w:rFonts w:asciiTheme="minorHAnsi" w:hAnsiTheme="minorHAnsi" w:cstheme="minorHAnsi"/>
          <w:b/>
          <w:szCs w:val="24"/>
        </w:rPr>
      </w:pPr>
    </w:p>
    <w:p w:rsidR="00DE60E9" w:rsidRDefault="004F3C0A" w:rsidP="00EC200B">
      <w:pPr>
        <w:ind w:left="2124" w:hanging="2124"/>
        <w:rPr>
          <w:rFonts w:asciiTheme="minorHAnsi" w:hAnsiTheme="minorHAnsi" w:cstheme="minorHAnsi"/>
          <w:szCs w:val="24"/>
        </w:rPr>
      </w:pPr>
      <w:r w:rsidRPr="006739F2">
        <w:rPr>
          <w:rFonts w:asciiTheme="minorHAnsi" w:hAnsiTheme="minorHAnsi" w:cstheme="minorHAnsi"/>
          <w:b/>
          <w:szCs w:val="24"/>
        </w:rPr>
        <w:t>VIST</w:t>
      </w:r>
      <w:r w:rsidR="00DE60E9" w:rsidRPr="006739F2">
        <w:rPr>
          <w:rFonts w:asciiTheme="minorHAnsi" w:hAnsiTheme="minorHAnsi" w:cstheme="minorHAnsi"/>
          <w:b/>
          <w:szCs w:val="24"/>
        </w:rPr>
        <w:t>A</w:t>
      </w:r>
      <w:r w:rsidRPr="006739F2">
        <w:rPr>
          <w:rFonts w:asciiTheme="minorHAnsi" w:hAnsiTheme="minorHAnsi" w:cstheme="minorHAnsi"/>
          <w:szCs w:val="24"/>
        </w:rPr>
        <w:tab/>
      </w:r>
      <w:r w:rsidR="00DE60E9" w:rsidRPr="006739F2">
        <w:rPr>
          <w:rFonts w:asciiTheme="minorHAnsi" w:hAnsiTheme="minorHAnsi" w:cstheme="minorHAnsi"/>
          <w:szCs w:val="24"/>
        </w:rPr>
        <w:t>la l. 107, 2015 art. 1, cc. 12 e 124 che qualificano la formazione come obbligatoria, permanente e strutturale</w:t>
      </w:r>
    </w:p>
    <w:p w:rsidR="00097113" w:rsidRPr="00097113" w:rsidRDefault="00097113" w:rsidP="00EC200B">
      <w:pPr>
        <w:ind w:left="1410" w:hanging="14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VISTO </w:t>
      </w:r>
      <w:r>
        <w:rPr>
          <w:rFonts w:asciiTheme="minorHAnsi" w:hAnsiTheme="minorHAnsi" w:cstheme="minorHAnsi"/>
          <w:b/>
          <w:szCs w:val="24"/>
        </w:rPr>
        <w:tab/>
      </w:r>
      <w:r w:rsidR="00C63F07">
        <w:rPr>
          <w:rFonts w:asciiTheme="minorHAnsi" w:hAnsiTheme="minorHAnsi" w:cstheme="minorHAnsi"/>
          <w:b/>
          <w:szCs w:val="24"/>
        </w:rPr>
        <w:tab/>
      </w:r>
      <w:r w:rsidR="00C63F07"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szCs w:val="24"/>
        </w:rPr>
        <w:t>il D.M. 850, 2015</w:t>
      </w:r>
    </w:p>
    <w:p w:rsidR="00DE60E9" w:rsidRPr="006739F2" w:rsidRDefault="00DE60E9" w:rsidP="00EC200B">
      <w:pPr>
        <w:ind w:left="2127" w:hanging="2127"/>
        <w:rPr>
          <w:rFonts w:asciiTheme="minorHAnsi" w:hAnsiTheme="minorHAnsi" w:cstheme="minorHAnsi"/>
          <w:szCs w:val="24"/>
        </w:rPr>
      </w:pPr>
      <w:r w:rsidRPr="006739F2">
        <w:rPr>
          <w:rFonts w:asciiTheme="minorHAnsi" w:hAnsiTheme="minorHAnsi" w:cstheme="minorHAnsi"/>
          <w:b/>
          <w:szCs w:val="24"/>
        </w:rPr>
        <w:t>VISTO</w:t>
      </w:r>
      <w:r w:rsidRPr="006739F2">
        <w:rPr>
          <w:rFonts w:asciiTheme="minorHAnsi" w:hAnsiTheme="minorHAnsi" w:cstheme="minorHAnsi"/>
          <w:b/>
          <w:szCs w:val="24"/>
        </w:rPr>
        <w:tab/>
      </w:r>
      <w:r w:rsidRPr="006739F2">
        <w:rPr>
          <w:rFonts w:asciiTheme="minorHAnsi" w:hAnsiTheme="minorHAnsi" w:cstheme="minorHAnsi"/>
          <w:szCs w:val="24"/>
        </w:rPr>
        <w:t>il D. M. 797 del 19/10/2016</w:t>
      </w:r>
      <w:r w:rsidR="000F1F22">
        <w:rPr>
          <w:rFonts w:asciiTheme="minorHAnsi" w:hAnsiTheme="minorHAnsi" w:cstheme="minorHAnsi"/>
          <w:szCs w:val="24"/>
        </w:rPr>
        <w:t xml:space="preserve"> </w:t>
      </w:r>
      <w:r w:rsidRPr="006739F2">
        <w:rPr>
          <w:rFonts w:asciiTheme="minorHAnsi" w:hAnsiTheme="minorHAnsi" w:cstheme="minorHAnsi"/>
          <w:szCs w:val="24"/>
        </w:rPr>
        <w:t>che adotta il Piano per la formazione dei docenti 2016 – 2019</w:t>
      </w:r>
    </w:p>
    <w:p w:rsidR="00DE60E9" w:rsidRPr="006739F2" w:rsidRDefault="00DE60E9" w:rsidP="00EC200B">
      <w:pPr>
        <w:ind w:left="2127" w:hanging="2127"/>
        <w:rPr>
          <w:rFonts w:asciiTheme="minorHAnsi" w:hAnsiTheme="minorHAnsi" w:cstheme="minorHAnsi"/>
          <w:szCs w:val="24"/>
        </w:rPr>
      </w:pPr>
      <w:r w:rsidRPr="006739F2">
        <w:rPr>
          <w:rFonts w:asciiTheme="minorHAnsi" w:hAnsiTheme="minorHAnsi" w:cstheme="minorHAnsi"/>
          <w:b/>
          <w:szCs w:val="24"/>
        </w:rPr>
        <w:t>VISTE</w:t>
      </w:r>
      <w:r w:rsidRPr="006739F2">
        <w:rPr>
          <w:rFonts w:asciiTheme="minorHAnsi" w:hAnsiTheme="minorHAnsi" w:cstheme="minorHAnsi"/>
          <w:szCs w:val="24"/>
        </w:rPr>
        <w:t xml:space="preserve"> </w:t>
      </w:r>
      <w:r w:rsidR="00C63F07">
        <w:rPr>
          <w:rFonts w:asciiTheme="minorHAnsi" w:hAnsiTheme="minorHAnsi" w:cstheme="minorHAnsi"/>
          <w:szCs w:val="24"/>
        </w:rPr>
        <w:tab/>
      </w:r>
      <w:r w:rsidRPr="006739F2">
        <w:rPr>
          <w:rFonts w:asciiTheme="minorHAnsi" w:hAnsiTheme="minorHAnsi" w:cstheme="minorHAnsi"/>
          <w:szCs w:val="24"/>
        </w:rPr>
        <w:t xml:space="preserve">le note n. </w:t>
      </w:r>
      <w:r w:rsidR="000F1F22">
        <w:rPr>
          <w:rFonts w:asciiTheme="minorHAnsi" w:hAnsiTheme="minorHAnsi" w:cstheme="minorHAnsi"/>
          <w:szCs w:val="24"/>
        </w:rPr>
        <w:t>50192</w:t>
      </w:r>
      <w:r w:rsidRPr="006739F2">
        <w:rPr>
          <w:rFonts w:asciiTheme="minorHAnsi" w:hAnsiTheme="minorHAnsi" w:cstheme="minorHAnsi"/>
          <w:szCs w:val="24"/>
        </w:rPr>
        <w:t xml:space="preserve"> del 1</w:t>
      </w:r>
      <w:r w:rsidR="000F1F22">
        <w:rPr>
          <w:rFonts w:asciiTheme="minorHAnsi" w:hAnsiTheme="minorHAnsi" w:cstheme="minorHAnsi"/>
          <w:szCs w:val="24"/>
        </w:rPr>
        <w:t>9</w:t>
      </w:r>
      <w:r w:rsidRPr="006739F2">
        <w:rPr>
          <w:rFonts w:asciiTheme="minorHAnsi" w:hAnsiTheme="minorHAnsi" w:cstheme="minorHAnsi"/>
          <w:szCs w:val="24"/>
        </w:rPr>
        <w:t>/</w:t>
      </w:r>
      <w:r w:rsidR="000F1F22">
        <w:rPr>
          <w:rFonts w:asciiTheme="minorHAnsi" w:hAnsiTheme="minorHAnsi" w:cstheme="minorHAnsi"/>
          <w:szCs w:val="24"/>
        </w:rPr>
        <w:t>11</w:t>
      </w:r>
      <w:r w:rsidRPr="006739F2">
        <w:rPr>
          <w:rFonts w:asciiTheme="minorHAnsi" w:hAnsiTheme="minorHAnsi" w:cstheme="minorHAnsi"/>
          <w:szCs w:val="24"/>
        </w:rPr>
        <w:t>/201</w:t>
      </w:r>
      <w:r w:rsidR="000F1F22">
        <w:rPr>
          <w:rFonts w:asciiTheme="minorHAnsi" w:hAnsiTheme="minorHAnsi" w:cstheme="minorHAnsi"/>
          <w:szCs w:val="24"/>
        </w:rPr>
        <w:t>8</w:t>
      </w:r>
      <w:r w:rsidRPr="006739F2">
        <w:rPr>
          <w:rFonts w:asciiTheme="minorHAnsi" w:hAnsiTheme="minorHAnsi" w:cstheme="minorHAnsi"/>
          <w:szCs w:val="24"/>
        </w:rPr>
        <w:t xml:space="preserve"> del MIUR e n. </w:t>
      </w:r>
      <w:r w:rsidR="000F1F22">
        <w:rPr>
          <w:rFonts w:asciiTheme="minorHAnsi" w:hAnsiTheme="minorHAnsi" w:cstheme="minorHAnsi"/>
          <w:szCs w:val="24"/>
        </w:rPr>
        <w:t>27193</w:t>
      </w:r>
      <w:r w:rsidRPr="006739F2">
        <w:rPr>
          <w:rFonts w:asciiTheme="minorHAnsi" w:hAnsiTheme="minorHAnsi" w:cstheme="minorHAnsi"/>
          <w:szCs w:val="24"/>
        </w:rPr>
        <w:t xml:space="preserve"> del </w:t>
      </w:r>
      <w:r w:rsidR="000F1F22">
        <w:rPr>
          <w:rFonts w:asciiTheme="minorHAnsi" w:hAnsiTheme="minorHAnsi" w:cstheme="minorHAnsi"/>
          <w:szCs w:val="24"/>
        </w:rPr>
        <w:t>21</w:t>
      </w:r>
      <w:r w:rsidRPr="006739F2">
        <w:rPr>
          <w:rFonts w:asciiTheme="minorHAnsi" w:hAnsiTheme="minorHAnsi" w:cstheme="minorHAnsi"/>
          <w:szCs w:val="24"/>
        </w:rPr>
        <w:t>/1</w:t>
      </w:r>
      <w:r w:rsidR="000F1F22">
        <w:rPr>
          <w:rFonts w:asciiTheme="minorHAnsi" w:hAnsiTheme="minorHAnsi" w:cstheme="minorHAnsi"/>
          <w:szCs w:val="24"/>
        </w:rPr>
        <w:t>2</w:t>
      </w:r>
      <w:r w:rsidRPr="006739F2">
        <w:rPr>
          <w:rFonts w:asciiTheme="minorHAnsi" w:hAnsiTheme="minorHAnsi" w:cstheme="minorHAnsi"/>
          <w:szCs w:val="24"/>
        </w:rPr>
        <w:t>/201</w:t>
      </w:r>
      <w:r w:rsidR="000F1F22">
        <w:rPr>
          <w:rFonts w:asciiTheme="minorHAnsi" w:hAnsiTheme="minorHAnsi" w:cstheme="minorHAnsi"/>
          <w:szCs w:val="24"/>
        </w:rPr>
        <w:t xml:space="preserve">8 </w:t>
      </w:r>
      <w:r w:rsidRPr="006739F2">
        <w:rPr>
          <w:rFonts w:asciiTheme="minorHAnsi" w:hAnsiTheme="minorHAnsi" w:cstheme="minorHAnsi"/>
          <w:szCs w:val="24"/>
        </w:rPr>
        <w:t>dell’USR E. R. che fornisc</w:t>
      </w:r>
      <w:r w:rsidR="000F1F22">
        <w:rPr>
          <w:rFonts w:asciiTheme="minorHAnsi" w:hAnsiTheme="minorHAnsi" w:cstheme="minorHAnsi"/>
          <w:szCs w:val="24"/>
        </w:rPr>
        <w:t>ono</w:t>
      </w:r>
      <w:r w:rsidRPr="006739F2">
        <w:rPr>
          <w:rFonts w:asciiTheme="minorHAnsi" w:hAnsiTheme="minorHAnsi" w:cstheme="minorHAnsi"/>
          <w:szCs w:val="24"/>
        </w:rPr>
        <w:t xml:space="preserve"> indicazioni circa la predisposizione del piano di formazione</w:t>
      </w:r>
      <w:r w:rsidR="00E0352C">
        <w:rPr>
          <w:rFonts w:asciiTheme="minorHAnsi" w:hAnsiTheme="minorHAnsi" w:cstheme="minorHAnsi"/>
          <w:szCs w:val="24"/>
        </w:rPr>
        <w:t xml:space="preserve"> </w:t>
      </w:r>
    </w:p>
    <w:p w:rsidR="00DE60E9" w:rsidRPr="006739F2" w:rsidRDefault="00DE60E9" w:rsidP="00EC200B">
      <w:pPr>
        <w:ind w:left="2124" w:hanging="2124"/>
        <w:rPr>
          <w:rFonts w:asciiTheme="minorHAnsi" w:hAnsiTheme="minorHAnsi" w:cstheme="minorHAnsi"/>
          <w:szCs w:val="24"/>
        </w:rPr>
      </w:pPr>
      <w:r w:rsidRPr="006739F2">
        <w:rPr>
          <w:rFonts w:asciiTheme="minorHAnsi" w:hAnsiTheme="minorHAnsi" w:cstheme="minorHAnsi"/>
          <w:b/>
          <w:szCs w:val="24"/>
        </w:rPr>
        <w:t xml:space="preserve">VISTO </w:t>
      </w:r>
      <w:r w:rsidRPr="006739F2">
        <w:rPr>
          <w:rFonts w:asciiTheme="minorHAnsi" w:hAnsiTheme="minorHAnsi" w:cstheme="minorHAnsi"/>
          <w:b/>
          <w:szCs w:val="24"/>
        </w:rPr>
        <w:tab/>
      </w:r>
      <w:r w:rsidRPr="006739F2">
        <w:rPr>
          <w:rFonts w:asciiTheme="minorHAnsi" w:hAnsiTheme="minorHAnsi" w:cstheme="minorHAnsi"/>
          <w:szCs w:val="24"/>
        </w:rPr>
        <w:t>l’accordo di ambito n. 10 della regione Emilia Romagna che individua nell’IC Carpi Nord la scuola polo per l’aggiornamento</w:t>
      </w:r>
    </w:p>
    <w:p w:rsidR="006739F2" w:rsidRPr="006739F2" w:rsidRDefault="00DE60E9" w:rsidP="00EC200B">
      <w:pPr>
        <w:ind w:left="2127" w:hanging="2127"/>
        <w:rPr>
          <w:rFonts w:asciiTheme="minorHAnsi" w:hAnsiTheme="minorHAnsi" w:cstheme="minorHAnsi"/>
          <w:szCs w:val="24"/>
        </w:rPr>
      </w:pPr>
      <w:r w:rsidRPr="006739F2">
        <w:rPr>
          <w:rFonts w:asciiTheme="minorHAnsi" w:hAnsiTheme="minorHAnsi" w:cstheme="minorHAnsi"/>
          <w:b/>
          <w:szCs w:val="24"/>
        </w:rPr>
        <w:t>VIST</w:t>
      </w:r>
      <w:r w:rsidR="006739F2" w:rsidRPr="006739F2">
        <w:rPr>
          <w:rFonts w:asciiTheme="minorHAnsi" w:hAnsiTheme="minorHAnsi" w:cstheme="minorHAnsi"/>
          <w:b/>
          <w:szCs w:val="24"/>
        </w:rPr>
        <w:t>I</w:t>
      </w:r>
      <w:r w:rsidR="006739F2" w:rsidRPr="006739F2">
        <w:rPr>
          <w:rFonts w:asciiTheme="minorHAnsi" w:hAnsiTheme="minorHAnsi" w:cstheme="minorHAnsi"/>
          <w:b/>
          <w:szCs w:val="24"/>
        </w:rPr>
        <w:tab/>
      </w:r>
      <w:r w:rsidR="006739F2" w:rsidRPr="006739F2">
        <w:rPr>
          <w:rFonts w:asciiTheme="minorHAnsi" w:hAnsiTheme="minorHAnsi" w:cstheme="minorHAnsi"/>
          <w:szCs w:val="24"/>
        </w:rPr>
        <w:t>il Rapporto d’autovalutazione ed il Piano di Miglioramento</w:t>
      </w:r>
      <w:r w:rsidR="006739F2" w:rsidRPr="006739F2">
        <w:rPr>
          <w:rFonts w:asciiTheme="minorHAnsi" w:hAnsiTheme="minorHAnsi" w:cstheme="minorHAnsi"/>
          <w:b/>
          <w:szCs w:val="24"/>
        </w:rPr>
        <w:t xml:space="preserve"> </w:t>
      </w:r>
      <w:r w:rsidR="006739F2" w:rsidRPr="006739F2">
        <w:rPr>
          <w:rFonts w:asciiTheme="minorHAnsi" w:hAnsiTheme="minorHAnsi" w:cstheme="minorHAnsi"/>
          <w:szCs w:val="24"/>
        </w:rPr>
        <w:t xml:space="preserve">dell’istituzione </w:t>
      </w:r>
      <w:proofErr w:type="gramStart"/>
      <w:r w:rsidR="006739F2" w:rsidRPr="006739F2">
        <w:rPr>
          <w:rFonts w:asciiTheme="minorHAnsi" w:hAnsiTheme="minorHAnsi" w:cstheme="minorHAnsi"/>
          <w:szCs w:val="24"/>
        </w:rPr>
        <w:t>coerenti</w:t>
      </w:r>
      <w:proofErr w:type="gramEnd"/>
      <w:r w:rsidR="006739F2" w:rsidRPr="006739F2">
        <w:rPr>
          <w:rFonts w:asciiTheme="minorHAnsi" w:hAnsiTheme="minorHAnsi" w:cstheme="minorHAnsi"/>
          <w:szCs w:val="24"/>
        </w:rPr>
        <w:t xml:space="preserve"> con il PTOF 2016 - 2019</w:t>
      </w:r>
    </w:p>
    <w:p w:rsidR="006739F2" w:rsidRPr="006739F2" w:rsidRDefault="004F3C0A" w:rsidP="00EC200B">
      <w:pPr>
        <w:ind w:left="2124" w:hanging="2124"/>
        <w:rPr>
          <w:rFonts w:asciiTheme="minorHAnsi" w:hAnsiTheme="minorHAnsi" w:cstheme="minorHAnsi"/>
          <w:szCs w:val="24"/>
        </w:rPr>
      </w:pPr>
      <w:r w:rsidRPr="006739F2">
        <w:rPr>
          <w:rFonts w:asciiTheme="minorHAnsi" w:hAnsiTheme="minorHAnsi" w:cstheme="minorHAnsi"/>
          <w:b/>
          <w:szCs w:val="24"/>
        </w:rPr>
        <w:t>CONSIDERATO</w:t>
      </w:r>
      <w:r w:rsidRPr="006739F2">
        <w:rPr>
          <w:rFonts w:asciiTheme="minorHAnsi" w:hAnsiTheme="minorHAnsi" w:cstheme="minorHAnsi"/>
          <w:szCs w:val="24"/>
        </w:rPr>
        <w:tab/>
        <w:t xml:space="preserve">che </w:t>
      </w:r>
      <w:r w:rsidR="00C63F07">
        <w:rPr>
          <w:rFonts w:asciiTheme="minorHAnsi" w:hAnsiTheme="minorHAnsi" w:cstheme="minorHAnsi"/>
          <w:szCs w:val="24"/>
        </w:rPr>
        <w:t>s’intende</w:t>
      </w:r>
      <w:r w:rsidR="006739F2" w:rsidRPr="006739F2">
        <w:rPr>
          <w:rFonts w:asciiTheme="minorHAnsi" w:hAnsiTheme="minorHAnsi" w:cstheme="minorHAnsi"/>
          <w:szCs w:val="24"/>
        </w:rPr>
        <w:t xml:space="preserve"> crea</w:t>
      </w:r>
      <w:r w:rsidR="00C63F07">
        <w:rPr>
          <w:rFonts w:asciiTheme="minorHAnsi" w:hAnsiTheme="minorHAnsi" w:cstheme="minorHAnsi"/>
          <w:szCs w:val="24"/>
        </w:rPr>
        <w:t>r</w:t>
      </w:r>
      <w:r w:rsidR="006739F2" w:rsidRPr="006739F2">
        <w:rPr>
          <w:rFonts w:asciiTheme="minorHAnsi" w:hAnsiTheme="minorHAnsi" w:cstheme="minorHAnsi"/>
          <w:szCs w:val="24"/>
        </w:rPr>
        <w:t>e un sistema di sviluppo professionale</w:t>
      </w:r>
      <w:r w:rsidR="00E83303">
        <w:rPr>
          <w:rFonts w:asciiTheme="minorHAnsi" w:hAnsiTheme="minorHAnsi" w:cstheme="minorHAnsi"/>
          <w:szCs w:val="24"/>
        </w:rPr>
        <w:t xml:space="preserve"> continuo</w:t>
      </w:r>
      <w:r w:rsidR="006739F2" w:rsidRPr="006739F2">
        <w:rPr>
          <w:rFonts w:asciiTheme="minorHAnsi" w:hAnsiTheme="minorHAnsi" w:cstheme="minorHAnsi"/>
          <w:szCs w:val="24"/>
        </w:rPr>
        <w:t>, incentrato sulle priorità della formazione esplicitate nel piano nazionale, muovendo dai bisogni dei docenti e del personale ATA</w:t>
      </w:r>
      <w:r w:rsidRPr="006739F2">
        <w:rPr>
          <w:rFonts w:asciiTheme="minorHAnsi" w:hAnsiTheme="minorHAnsi" w:cstheme="minorHAnsi"/>
          <w:szCs w:val="24"/>
        </w:rPr>
        <w:t xml:space="preserve"> </w:t>
      </w:r>
      <w:r w:rsidR="006739F2" w:rsidRPr="006739F2">
        <w:rPr>
          <w:rFonts w:asciiTheme="minorHAnsi" w:hAnsiTheme="minorHAnsi" w:cstheme="minorHAnsi"/>
          <w:szCs w:val="24"/>
        </w:rPr>
        <w:t>al fine di realizzare gli obiettivi di gestione e del Piano di miglioramento</w:t>
      </w:r>
    </w:p>
    <w:p w:rsidR="004F3C0A" w:rsidRPr="006739F2" w:rsidRDefault="004F3C0A" w:rsidP="00EC200B">
      <w:pPr>
        <w:ind w:left="2124" w:hanging="2124"/>
        <w:rPr>
          <w:rFonts w:asciiTheme="minorHAnsi" w:hAnsiTheme="minorHAnsi" w:cstheme="minorHAnsi"/>
          <w:szCs w:val="24"/>
        </w:rPr>
      </w:pPr>
      <w:r w:rsidRPr="006739F2">
        <w:rPr>
          <w:rFonts w:asciiTheme="minorHAnsi" w:hAnsiTheme="minorHAnsi" w:cstheme="minorHAnsi"/>
          <w:b/>
          <w:szCs w:val="24"/>
        </w:rPr>
        <w:t>TENUTO CONTO</w:t>
      </w:r>
      <w:r w:rsidRPr="006739F2">
        <w:rPr>
          <w:rFonts w:asciiTheme="minorHAnsi" w:hAnsiTheme="minorHAnsi" w:cstheme="minorHAnsi"/>
          <w:szCs w:val="24"/>
        </w:rPr>
        <w:tab/>
        <w:t>dei processi di riforma ed innovazion</w:t>
      </w:r>
      <w:r w:rsidR="006739F2" w:rsidRPr="006739F2">
        <w:rPr>
          <w:rFonts w:asciiTheme="minorHAnsi" w:hAnsiTheme="minorHAnsi" w:cstheme="minorHAnsi"/>
          <w:szCs w:val="24"/>
        </w:rPr>
        <w:t>e</w:t>
      </w:r>
      <w:r w:rsidRPr="006739F2">
        <w:rPr>
          <w:rFonts w:asciiTheme="minorHAnsi" w:hAnsiTheme="minorHAnsi" w:cstheme="minorHAnsi"/>
          <w:szCs w:val="24"/>
        </w:rPr>
        <w:t xml:space="preserve"> in atto che stanno profondamente modificando lo scenario della scuola</w:t>
      </w:r>
      <w:r w:rsidR="00E83303">
        <w:rPr>
          <w:rFonts w:asciiTheme="minorHAnsi" w:hAnsiTheme="minorHAnsi" w:cstheme="minorHAnsi"/>
          <w:szCs w:val="24"/>
        </w:rPr>
        <w:t xml:space="preserve"> e della necessità di strutturare unità formative relative ad ogni azione e scelta d’istituto obbligatorie nel corso del triennio</w:t>
      </w:r>
      <w:r w:rsidRPr="006739F2">
        <w:rPr>
          <w:rFonts w:asciiTheme="minorHAnsi" w:hAnsiTheme="minorHAnsi" w:cstheme="minorHAnsi"/>
          <w:szCs w:val="24"/>
        </w:rPr>
        <w:t>;</w:t>
      </w:r>
    </w:p>
    <w:p w:rsidR="006739F2" w:rsidRPr="006739F2" w:rsidRDefault="00B84EA0" w:rsidP="00EC200B">
      <w:pPr>
        <w:ind w:left="2124" w:hanging="2124"/>
        <w:rPr>
          <w:rFonts w:asciiTheme="minorHAnsi" w:hAnsiTheme="minorHAnsi" w:cstheme="minorHAnsi"/>
          <w:szCs w:val="24"/>
        </w:rPr>
      </w:pPr>
      <w:r w:rsidRPr="00097113">
        <w:rPr>
          <w:rFonts w:asciiTheme="minorHAnsi" w:hAnsiTheme="minorHAnsi" w:cstheme="minorHAnsi"/>
          <w:b/>
          <w:szCs w:val="24"/>
        </w:rPr>
        <w:t>CONSIDERATO</w:t>
      </w:r>
      <w:r>
        <w:rPr>
          <w:rFonts w:asciiTheme="minorHAnsi" w:hAnsiTheme="minorHAnsi" w:cstheme="minorHAnsi"/>
          <w:szCs w:val="24"/>
        </w:rPr>
        <w:t xml:space="preserve"> </w:t>
      </w:r>
      <w:r w:rsidR="00C63F0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che l</w:t>
      </w:r>
      <w:r w:rsidR="006739F2" w:rsidRPr="006739F2">
        <w:rPr>
          <w:rFonts w:asciiTheme="minorHAnsi" w:hAnsiTheme="minorHAnsi" w:cstheme="minorHAnsi"/>
          <w:szCs w:val="24"/>
        </w:rPr>
        <w:t>’Istituzione gestisce la maggior parte delle azioni formative in rete con le altre scuole del Distretto</w:t>
      </w:r>
      <w:r>
        <w:rPr>
          <w:rFonts w:asciiTheme="minorHAnsi" w:hAnsiTheme="minorHAnsi" w:cstheme="minorHAnsi"/>
          <w:szCs w:val="24"/>
        </w:rPr>
        <w:t xml:space="preserve"> 7 </w:t>
      </w:r>
      <w:r w:rsidR="00C63F07">
        <w:rPr>
          <w:rFonts w:asciiTheme="minorHAnsi" w:hAnsiTheme="minorHAnsi" w:cstheme="minorHAnsi"/>
          <w:szCs w:val="24"/>
        </w:rPr>
        <w:t xml:space="preserve">di Castelfranco E. </w:t>
      </w:r>
      <w:r>
        <w:rPr>
          <w:rFonts w:asciiTheme="minorHAnsi" w:hAnsiTheme="minorHAnsi" w:cstheme="minorHAnsi"/>
          <w:szCs w:val="24"/>
        </w:rPr>
        <w:t>e che le azioni in rete a livello di Ambit</w:t>
      </w:r>
      <w:r w:rsidR="00E0352C">
        <w:rPr>
          <w:rFonts w:asciiTheme="minorHAnsi" w:hAnsiTheme="minorHAnsi" w:cstheme="minorHAnsi"/>
          <w:szCs w:val="24"/>
        </w:rPr>
        <w:t>o sono in fase di progettazione;</w:t>
      </w:r>
    </w:p>
    <w:p w:rsidR="006739F2" w:rsidRPr="006739F2" w:rsidRDefault="00B84EA0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  <w:r w:rsidRPr="00097113">
        <w:rPr>
          <w:rFonts w:asciiTheme="minorHAnsi" w:hAnsiTheme="minorHAnsi" w:cstheme="minorHAnsi"/>
          <w:b/>
        </w:rPr>
        <w:t>CONSIDERATO</w:t>
      </w:r>
      <w:r w:rsidRPr="006739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C63F0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che </w:t>
      </w:r>
      <w:r w:rsidR="006739F2" w:rsidRPr="006739F2">
        <w:rPr>
          <w:rFonts w:asciiTheme="minorHAnsi" w:hAnsiTheme="minorHAnsi" w:cstheme="minorHAnsi"/>
        </w:rPr>
        <w:t>anche la formazione sulla sicurezza rientra nel piano.</w:t>
      </w:r>
    </w:p>
    <w:p w:rsidR="00B84EA0" w:rsidRDefault="00B84EA0" w:rsidP="00EC200B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DELIBERA</w:t>
      </w:r>
    </w:p>
    <w:p w:rsidR="006739F2" w:rsidRDefault="006739F2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  <w:r w:rsidRPr="00B84EA0">
        <w:rPr>
          <w:rFonts w:asciiTheme="minorHAnsi" w:hAnsiTheme="minorHAnsi" w:cstheme="minorHAnsi"/>
        </w:rPr>
        <w:t>Sulla base delle priorità formative fissate a livello nazionale, nel corrente anno scolastico si attuano le seguenti attività formative:</w:t>
      </w:r>
    </w:p>
    <w:p w:rsidR="00097113" w:rsidRDefault="00097113" w:rsidP="00EC200B">
      <w:pPr>
        <w:pStyle w:val="Standard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096722">
        <w:rPr>
          <w:rFonts w:asciiTheme="minorHAnsi" w:hAnsiTheme="minorHAnsi" w:cstheme="minorHAnsi"/>
          <w:b/>
          <w:u w:val="single"/>
        </w:rPr>
        <w:t>Priorità</w:t>
      </w:r>
      <w:r>
        <w:rPr>
          <w:rFonts w:asciiTheme="minorHAnsi" w:hAnsiTheme="minorHAnsi" w:cstheme="minorHAnsi"/>
          <w:b/>
        </w:rPr>
        <w:t xml:space="preserve"> </w:t>
      </w:r>
      <w:r w:rsidR="00E0352C" w:rsidRPr="00096722">
        <w:rPr>
          <w:rFonts w:asciiTheme="minorHAnsi" w:hAnsiTheme="minorHAnsi" w:cstheme="minorHAnsi"/>
          <w:b/>
          <w:u w:val="single"/>
        </w:rPr>
        <w:t>Nazionale</w:t>
      </w:r>
    </w:p>
    <w:p w:rsidR="00AF6F80" w:rsidRPr="00AF6F80" w:rsidRDefault="00AF6F80" w:rsidP="00EC200B">
      <w:pPr>
        <w:pStyle w:val="Standard"/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AF6F80">
        <w:rPr>
          <w:rFonts w:asciiTheme="minorHAnsi" w:hAnsiTheme="minorHAnsi" w:cstheme="minorHAnsi"/>
        </w:rPr>
        <w:t>Didattica per competenze e innovazione metodologica</w:t>
      </w:r>
    </w:p>
    <w:p w:rsidR="00E0352C" w:rsidRDefault="0016123B" w:rsidP="00EC200B">
      <w:pPr>
        <w:pStyle w:val="Standard"/>
        <w:numPr>
          <w:ilvl w:val="0"/>
          <w:numId w:val="11"/>
        </w:numPr>
        <w:shd w:val="clear" w:color="auto" w:fill="FFFFFF"/>
        <w:ind w:left="426" w:hanging="426"/>
        <w:jc w:val="both"/>
        <w:rPr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</w:rPr>
        <w:t>Obiettivo</w:t>
      </w:r>
      <w:r w:rsidR="00E0352C">
        <w:rPr>
          <w:rFonts w:asciiTheme="minorHAnsi" w:hAnsiTheme="minorHAnsi" w:cstheme="minorHAnsi"/>
          <w:b/>
        </w:rPr>
        <w:t xml:space="preserve"> </w:t>
      </w:r>
      <w:r w:rsidR="00E0352C">
        <w:rPr>
          <w:b/>
          <w:bCs/>
          <w:sz w:val="23"/>
          <w:szCs w:val="23"/>
        </w:rPr>
        <w:t>(ex DM 850, 2015)</w:t>
      </w:r>
    </w:p>
    <w:p w:rsidR="00AF6F80" w:rsidRPr="0035026E" w:rsidRDefault="00AF6F80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  <w:r w:rsidRPr="0035026E">
        <w:rPr>
          <w:rFonts w:asciiTheme="minorHAnsi" w:hAnsiTheme="minorHAnsi" w:cstheme="minorHAnsi"/>
        </w:rPr>
        <w:t>Corretto possesso ed esercizio delle competenze relazionali, organizzative e gestionali</w:t>
      </w:r>
    </w:p>
    <w:p w:rsidR="0016123B" w:rsidRDefault="0016123B" w:rsidP="00EC200B">
      <w:pPr>
        <w:pStyle w:val="Standard"/>
        <w:shd w:val="clear" w:color="auto" w:fill="FFFFFF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Cura dello stile d’insegnamento e della relazione</w:t>
      </w:r>
    </w:p>
    <w:p w:rsidR="0016123B" w:rsidRDefault="0016123B" w:rsidP="00EC200B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saper</w:t>
      </w:r>
      <w:proofErr w:type="gramEnd"/>
      <w:r>
        <w:rPr>
          <w:color w:val="auto"/>
          <w:sz w:val="23"/>
          <w:szCs w:val="23"/>
        </w:rPr>
        <w:t xml:space="preserve"> elaborare un progetto di gruppo e rappresentazioni comuni; </w:t>
      </w:r>
    </w:p>
    <w:p w:rsidR="0016123B" w:rsidRPr="00E24F3A" w:rsidRDefault="0016123B" w:rsidP="00E24F3A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saper</w:t>
      </w:r>
      <w:proofErr w:type="gramEnd"/>
      <w:r>
        <w:rPr>
          <w:color w:val="auto"/>
          <w:sz w:val="23"/>
          <w:szCs w:val="23"/>
        </w:rPr>
        <w:t xml:space="preserve"> affrontare e analizzare insieme situazioni complesse, pratica e problemi professionali </w:t>
      </w:r>
      <w:r w:rsidRPr="00E24F3A">
        <w:rPr>
          <w:color w:val="auto"/>
          <w:sz w:val="23"/>
          <w:szCs w:val="23"/>
        </w:rPr>
        <w:t xml:space="preserve"> </w:t>
      </w:r>
    </w:p>
    <w:p w:rsidR="0016123B" w:rsidRDefault="0016123B" w:rsidP="00EC200B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elaborare</w:t>
      </w:r>
      <w:proofErr w:type="gramEnd"/>
      <w:r>
        <w:rPr>
          <w:color w:val="auto"/>
          <w:sz w:val="23"/>
          <w:szCs w:val="23"/>
        </w:rPr>
        <w:t xml:space="preserve"> un progetto d’apprendimento coerente ed integrato</w:t>
      </w:r>
    </w:p>
    <w:p w:rsidR="00E24F3A" w:rsidRDefault="00E24F3A" w:rsidP="00E24F3A">
      <w:pPr>
        <w:pStyle w:val="Default"/>
        <w:ind w:left="1068"/>
        <w:rPr>
          <w:color w:val="auto"/>
          <w:sz w:val="23"/>
          <w:szCs w:val="23"/>
        </w:rPr>
      </w:pPr>
    </w:p>
    <w:p w:rsidR="0016123B" w:rsidRDefault="00C63F07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Azioni formative</w:t>
      </w:r>
    </w:p>
    <w:p w:rsidR="00AF6F80" w:rsidRDefault="00AF6F80" w:rsidP="00EC200B">
      <w:pPr>
        <w:pStyle w:val="Standard"/>
        <w:shd w:val="clear" w:color="auto" w:fill="FFFFFF"/>
        <w:ind w:left="8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</w:t>
      </w:r>
      <w:r w:rsidRPr="006739F2">
        <w:rPr>
          <w:rFonts w:asciiTheme="minorHAnsi" w:hAnsiTheme="minorHAnsi" w:cstheme="minorHAnsi"/>
        </w:rPr>
        <w:t xml:space="preserve">cuola dell’infanzia: </w:t>
      </w:r>
    </w:p>
    <w:p w:rsidR="00E0352C" w:rsidRDefault="00AF6F80" w:rsidP="00462506">
      <w:pPr>
        <w:pStyle w:val="Standard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</w:rPr>
      </w:pPr>
      <w:proofErr w:type="gramStart"/>
      <w:r w:rsidRPr="006739F2">
        <w:rPr>
          <w:rFonts w:asciiTheme="minorHAnsi" w:hAnsiTheme="minorHAnsi" w:cstheme="minorHAnsi"/>
        </w:rPr>
        <w:t>osservazione</w:t>
      </w:r>
      <w:proofErr w:type="gramEnd"/>
      <w:r w:rsidRPr="006739F2">
        <w:rPr>
          <w:rFonts w:asciiTheme="minorHAnsi" w:hAnsiTheme="minorHAnsi" w:cstheme="minorHAnsi"/>
        </w:rPr>
        <w:t xml:space="preserve"> in situazione, raccolta e lettura dati e progettazione coerente </w:t>
      </w:r>
    </w:p>
    <w:p w:rsidR="00AF6F80" w:rsidRDefault="00E0352C" w:rsidP="00462506">
      <w:pPr>
        <w:pStyle w:val="Standard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Azioni </w:t>
      </w:r>
      <w:r w:rsidR="00AF6F80" w:rsidRPr="006739F2">
        <w:rPr>
          <w:rFonts w:asciiTheme="minorHAnsi" w:hAnsiTheme="minorHAnsi" w:cstheme="minorHAnsi"/>
        </w:rPr>
        <w:t>in rete con tutte le scuole dell’infanzia del Distretto n. 7 della provincia di Modena</w:t>
      </w:r>
      <w:r w:rsidR="00E24F3A">
        <w:rPr>
          <w:rFonts w:asciiTheme="minorHAnsi" w:hAnsiTheme="minorHAnsi" w:cstheme="minorHAnsi"/>
        </w:rPr>
        <w:t>: monitorare la progettazione di sezione.</w:t>
      </w:r>
    </w:p>
    <w:p w:rsidR="00B0497E" w:rsidRPr="006739F2" w:rsidRDefault="00B0497E" w:rsidP="00EC200B">
      <w:pPr>
        <w:pStyle w:val="Standard"/>
        <w:shd w:val="clear" w:color="auto" w:fill="FFFFFF"/>
        <w:ind w:left="2160"/>
        <w:jc w:val="both"/>
        <w:rPr>
          <w:rFonts w:asciiTheme="minorHAnsi" w:hAnsiTheme="minorHAnsi" w:cstheme="minorHAnsi"/>
        </w:rPr>
      </w:pPr>
    </w:p>
    <w:p w:rsidR="0035026E" w:rsidRPr="00096722" w:rsidRDefault="0035026E" w:rsidP="00EC200B">
      <w:pPr>
        <w:pStyle w:val="Standard"/>
        <w:numPr>
          <w:ilvl w:val="0"/>
          <w:numId w:val="17"/>
        </w:numPr>
        <w:shd w:val="clear" w:color="auto" w:fill="FFFFFF"/>
        <w:ind w:left="851" w:hanging="284"/>
        <w:jc w:val="both"/>
        <w:rPr>
          <w:rFonts w:asciiTheme="minorHAnsi" w:hAnsiTheme="minorHAnsi" w:cstheme="minorHAnsi"/>
          <w:b/>
          <w:u w:val="single"/>
        </w:rPr>
      </w:pPr>
      <w:r w:rsidRPr="00096722">
        <w:rPr>
          <w:rFonts w:asciiTheme="minorHAnsi" w:hAnsiTheme="minorHAnsi" w:cstheme="minorHAnsi"/>
          <w:b/>
          <w:u w:val="single"/>
        </w:rPr>
        <w:t>Priorità</w:t>
      </w:r>
      <w:r w:rsidR="00E0352C" w:rsidRPr="00096722">
        <w:rPr>
          <w:rFonts w:asciiTheme="minorHAnsi" w:hAnsiTheme="minorHAnsi" w:cstheme="minorHAnsi"/>
          <w:b/>
          <w:u w:val="single"/>
        </w:rPr>
        <w:t xml:space="preserve"> Nazionali </w:t>
      </w:r>
    </w:p>
    <w:p w:rsidR="0035026E" w:rsidRDefault="0035026E" w:rsidP="00EC200B">
      <w:pPr>
        <w:pStyle w:val="Standard"/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35026E">
        <w:rPr>
          <w:rFonts w:asciiTheme="minorHAnsi" w:hAnsiTheme="minorHAnsi" w:cstheme="minorHAnsi"/>
        </w:rPr>
        <w:t xml:space="preserve">Area </w:t>
      </w:r>
      <w:r w:rsidR="00E0352C">
        <w:rPr>
          <w:rFonts w:asciiTheme="minorHAnsi" w:hAnsiTheme="minorHAnsi" w:cstheme="minorHAnsi"/>
        </w:rPr>
        <w:t>c</w:t>
      </w:r>
      <w:r w:rsidRPr="0035026E">
        <w:rPr>
          <w:rFonts w:asciiTheme="minorHAnsi" w:hAnsiTheme="minorHAnsi" w:cstheme="minorHAnsi"/>
        </w:rPr>
        <w:t>ompetenze digitali e nuovi ambienti d’apprendimento</w:t>
      </w:r>
    </w:p>
    <w:p w:rsidR="00096722" w:rsidRPr="0035026E" w:rsidRDefault="00096722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</w:p>
    <w:p w:rsidR="00E0352C" w:rsidRDefault="00BA00B8" w:rsidP="00EC200B">
      <w:pPr>
        <w:pStyle w:val="Standard"/>
        <w:shd w:val="clear" w:color="auto" w:fill="FFFFFF"/>
        <w:jc w:val="both"/>
        <w:rPr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</w:rPr>
        <w:t xml:space="preserve">2.b </w:t>
      </w:r>
      <w:proofErr w:type="gramStart"/>
      <w:r w:rsidR="00AF6F80">
        <w:rPr>
          <w:rFonts w:asciiTheme="minorHAnsi" w:hAnsiTheme="minorHAnsi" w:cstheme="minorHAnsi"/>
          <w:b/>
        </w:rPr>
        <w:t>Obiettivo</w:t>
      </w:r>
      <w:r w:rsidR="00E0352C">
        <w:rPr>
          <w:b/>
          <w:bCs/>
          <w:sz w:val="23"/>
          <w:szCs w:val="23"/>
        </w:rPr>
        <w:t>(</w:t>
      </w:r>
      <w:proofErr w:type="gramEnd"/>
      <w:r w:rsidR="00E0352C">
        <w:rPr>
          <w:b/>
          <w:bCs/>
          <w:sz w:val="23"/>
          <w:szCs w:val="23"/>
        </w:rPr>
        <w:t>ex DM 850, 2015)</w:t>
      </w:r>
    </w:p>
    <w:p w:rsidR="00AF6F80" w:rsidRDefault="00AF6F80" w:rsidP="00EC200B">
      <w:pPr>
        <w:pStyle w:val="Standard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</w:rPr>
      </w:pPr>
      <w:proofErr w:type="gramStart"/>
      <w:r w:rsidRPr="00AF6F80">
        <w:rPr>
          <w:rFonts w:asciiTheme="minorHAnsi" w:hAnsiTheme="minorHAnsi" w:cstheme="minorHAnsi"/>
        </w:rPr>
        <w:t>utilizzare</w:t>
      </w:r>
      <w:proofErr w:type="gramEnd"/>
      <w:r w:rsidRPr="00AF6F80">
        <w:rPr>
          <w:rFonts w:asciiTheme="minorHAnsi" w:hAnsiTheme="minorHAnsi" w:cstheme="minorHAnsi"/>
        </w:rPr>
        <w:t xml:space="preserve"> adeguatamente strutture e strumenti didattici</w:t>
      </w:r>
    </w:p>
    <w:p w:rsidR="00AF6F80" w:rsidRPr="0035026E" w:rsidRDefault="00C63F07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Azioni formative</w:t>
      </w:r>
    </w:p>
    <w:p w:rsidR="00AF6F80" w:rsidRDefault="00AF6F80" w:rsidP="00EC200B">
      <w:pPr>
        <w:pStyle w:val="Standard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739F2">
        <w:rPr>
          <w:rFonts w:asciiTheme="minorHAnsi" w:hAnsiTheme="minorHAnsi" w:cstheme="minorHAnsi"/>
        </w:rPr>
        <w:t xml:space="preserve">nnovazione metodologica e didattica cfr. azioni previste dal PNSD </w:t>
      </w:r>
    </w:p>
    <w:p w:rsidR="00AF6F80" w:rsidRDefault="00AF6F80" w:rsidP="00EC200B">
      <w:pPr>
        <w:pStyle w:val="Standard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Sviluppo del pensiero computazionale negli alunni: approccio al </w:t>
      </w:r>
      <w:proofErr w:type="gramStart"/>
      <w:r>
        <w:rPr>
          <w:rFonts w:asciiTheme="minorHAnsi" w:hAnsiTheme="minorHAnsi" w:cstheme="minorHAnsi"/>
        </w:rPr>
        <w:t>coding</w:t>
      </w:r>
      <w:r w:rsidR="000F1F22">
        <w:rPr>
          <w:rFonts w:asciiTheme="minorHAnsi" w:hAnsiTheme="minorHAnsi" w:cstheme="minorHAnsi"/>
        </w:rPr>
        <w:t xml:space="preserve">, </w:t>
      </w:r>
      <w:r w:rsidR="00DE6A00">
        <w:rPr>
          <w:rFonts w:asciiTheme="minorHAnsi" w:hAnsiTheme="minorHAnsi" w:cstheme="minorHAnsi"/>
        </w:rPr>
        <w:t xml:space="preserve"> alla</w:t>
      </w:r>
      <w:proofErr w:type="gramEnd"/>
      <w:r w:rsidR="00DE6A00">
        <w:rPr>
          <w:rFonts w:asciiTheme="minorHAnsi" w:hAnsiTheme="minorHAnsi" w:cstheme="minorHAnsi"/>
        </w:rPr>
        <w:t xml:space="preserve"> robotica educativa</w:t>
      </w:r>
      <w:r w:rsidR="000F1F22">
        <w:rPr>
          <w:rFonts w:asciiTheme="minorHAnsi" w:hAnsiTheme="minorHAnsi" w:cstheme="minorHAnsi"/>
        </w:rPr>
        <w:t>, alla realtà aumentata e alla stampa 3D</w:t>
      </w:r>
    </w:p>
    <w:p w:rsidR="00AF6F80" w:rsidRPr="006739F2" w:rsidRDefault="00AF6F80" w:rsidP="00EC200B">
      <w:pPr>
        <w:pStyle w:val="Standard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739F2">
        <w:rPr>
          <w:rFonts w:asciiTheme="minorHAnsi" w:hAnsiTheme="minorHAnsi" w:cstheme="minorHAnsi"/>
        </w:rPr>
        <w:t xml:space="preserve">igitalizzazione </w:t>
      </w:r>
      <w:r w:rsidR="001A421C">
        <w:rPr>
          <w:rFonts w:asciiTheme="minorHAnsi" w:hAnsiTheme="minorHAnsi" w:cstheme="minorHAnsi"/>
        </w:rPr>
        <w:t>dei servizi ammnistrativi (DSGA</w:t>
      </w:r>
      <w:r w:rsidR="0035026E">
        <w:rPr>
          <w:rFonts w:asciiTheme="minorHAnsi" w:hAnsiTheme="minorHAnsi" w:cstheme="minorHAnsi"/>
        </w:rPr>
        <w:t>,</w:t>
      </w:r>
      <w:r w:rsidRPr="006739F2">
        <w:rPr>
          <w:rFonts w:asciiTheme="minorHAnsi" w:hAnsiTheme="minorHAnsi" w:cstheme="minorHAnsi"/>
        </w:rPr>
        <w:t xml:space="preserve"> assistenti amministrativi</w:t>
      </w:r>
      <w:r w:rsidR="0035026E">
        <w:rPr>
          <w:rFonts w:asciiTheme="minorHAnsi" w:hAnsiTheme="minorHAnsi" w:cstheme="minorHAnsi"/>
        </w:rPr>
        <w:t xml:space="preserve"> e collaboratori scolastici</w:t>
      </w:r>
      <w:r w:rsidRPr="006739F2">
        <w:rPr>
          <w:rFonts w:asciiTheme="minorHAnsi" w:hAnsiTheme="minorHAnsi" w:cstheme="minorHAnsi"/>
        </w:rPr>
        <w:t>)</w:t>
      </w:r>
    </w:p>
    <w:p w:rsidR="00AF6F80" w:rsidRPr="00AF6F80" w:rsidRDefault="00AF6F80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</w:p>
    <w:p w:rsidR="0016123B" w:rsidRPr="00096722" w:rsidRDefault="0016123B" w:rsidP="00EC200B">
      <w:pPr>
        <w:pStyle w:val="Standard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u w:val="single"/>
        </w:rPr>
      </w:pPr>
      <w:r w:rsidRPr="00096722">
        <w:rPr>
          <w:rFonts w:asciiTheme="minorHAnsi" w:hAnsiTheme="minorHAnsi" w:cstheme="minorHAnsi"/>
          <w:b/>
          <w:u w:val="single"/>
        </w:rPr>
        <w:t xml:space="preserve">Priorità </w:t>
      </w:r>
      <w:r w:rsidR="00E0352C" w:rsidRPr="00096722">
        <w:rPr>
          <w:rFonts w:asciiTheme="minorHAnsi" w:hAnsiTheme="minorHAnsi" w:cstheme="minorHAnsi"/>
          <w:b/>
          <w:u w:val="single"/>
        </w:rPr>
        <w:t>Nazionale</w:t>
      </w:r>
    </w:p>
    <w:p w:rsidR="00097113" w:rsidRDefault="00097113" w:rsidP="00EC200B">
      <w:pPr>
        <w:pStyle w:val="Standard"/>
        <w:shd w:val="clear" w:color="auto" w:fill="FFFFFF"/>
        <w:ind w:left="708"/>
        <w:jc w:val="both"/>
        <w:rPr>
          <w:rFonts w:asciiTheme="minorHAnsi" w:hAnsiTheme="minorHAnsi" w:cstheme="minorHAnsi"/>
        </w:rPr>
      </w:pPr>
      <w:r w:rsidRPr="00097113">
        <w:rPr>
          <w:rFonts w:asciiTheme="minorHAnsi" w:hAnsiTheme="minorHAnsi" w:cstheme="minorHAnsi"/>
        </w:rPr>
        <w:t>Area didattica per competenze e innovazione metodologica</w:t>
      </w:r>
    </w:p>
    <w:p w:rsidR="00096722" w:rsidRPr="00097113" w:rsidRDefault="00096722" w:rsidP="00EC200B">
      <w:pPr>
        <w:pStyle w:val="Standard"/>
        <w:shd w:val="clear" w:color="auto" w:fill="FFFFFF"/>
        <w:ind w:left="708"/>
        <w:jc w:val="both"/>
        <w:rPr>
          <w:rFonts w:asciiTheme="minorHAnsi" w:hAnsiTheme="minorHAnsi" w:cstheme="minorHAnsi"/>
        </w:rPr>
      </w:pPr>
    </w:p>
    <w:p w:rsidR="00097113" w:rsidRDefault="00BA00B8" w:rsidP="00EC200B">
      <w:pPr>
        <w:pStyle w:val="Standard"/>
        <w:shd w:val="clear" w:color="auto" w:fill="FFFFFF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3.c </w:t>
      </w:r>
      <w:r w:rsidR="00097113">
        <w:rPr>
          <w:b/>
          <w:bCs/>
          <w:sz w:val="23"/>
          <w:szCs w:val="23"/>
        </w:rPr>
        <w:t>Obiettivi (ex DM 850, 2015)</w:t>
      </w:r>
    </w:p>
    <w:p w:rsidR="00097113" w:rsidRPr="00B84EA0" w:rsidRDefault="00097113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b/>
          <w:bCs/>
          <w:sz w:val="23"/>
          <w:szCs w:val="23"/>
        </w:rPr>
        <w:t>Competenze disciplinari</w:t>
      </w:r>
    </w:p>
    <w:p w:rsidR="00097113" w:rsidRPr="00097113" w:rsidRDefault="00097113" w:rsidP="00EC200B">
      <w:pPr>
        <w:pStyle w:val="Standard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097113">
        <w:rPr>
          <w:rFonts w:asciiTheme="minorHAnsi" w:hAnsiTheme="minorHAnsi" w:cstheme="minorHAnsi"/>
        </w:rPr>
        <w:t xml:space="preserve">Corretto possesso ed esercizio delle competenze culturali, disciplinari, didattiche e metodologiche, con riferimento ai nuclei fondanti dei saperi e ai traguardi di competenza e agli obiettivi di apprendimento previsti dagli ordinamenti vigenti (DM 850/2015) </w:t>
      </w:r>
    </w:p>
    <w:p w:rsidR="00097113" w:rsidRPr="00097113" w:rsidRDefault="00C63F07" w:rsidP="00EC200B">
      <w:pPr>
        <w:pStyle w:val="Standard"/>
        <w:shd w:val="clear" w:color="auto" w:fill="FFFFFF"/>
        <w:jc w:val="both"/>
        <w:rPr>
          <w:b/>
          <w:bCs/>
          <w:sz w:val="23"/>
          <w:szCs w:val="23"/>
        </w:rPr>
      </w:pPr>
      <w:r>
        <w:rPr>
          <w:b/>
          <w:bCs/>
          <w:iCs/>
          <w:sz w:val="23"/>
          <w:szCs w:val="23"/>
        </w:rPr>
        <w:t>Azioni formative</w:t>
      </w:r>
    </w:p>
    <w:p w:rsidR="00462506" w:rsidRDefault="00462506" w:rsidP="00EC200B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Metodo Alessandra Venturelli</w:t>
      </w:r>
    </w:p>
    <w:p w:rsidR="00E83303" w:rsidRPr="00BA00B8" w:rsidRDefault="006739F2" w:rsidP="00EC200B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</w:rPr>
      </w:pPr>
      <w:r w:rsidRPr="00BA00B8">
        <w:rPr>
          <w:rFonts w:asciiTheme="minorHAnsi" w:hAnsiTheme="minorHAnsi" w:cstheme="minorHAnsi"/>
        </w:rPr>
        <w:t>Educazione espressiva “</w:t>
      </w:r>
      <w:r w:rsidRPr="00BA00B8">
        <w:rPr>
          <w:rFonts w:asciiTheme="minorHAnsi" w:hAnsiTheme="minorHAnsi" w:cstheme="minorHAnsi"/>
          <w:i/>
        </w:rPr>
        <w:t>Un passo avanti</w:t>
      </w:r>
      <w:r w:rsidR="001E5C4B">
        <w:rPr>
          <w:rFonts w:asciiTheme="minorHAnsi" w:hAnsiTheme="minorHAnsi" w:cstheme="minorHAnsi"/>
          <w:i/>
        </w:rPr>
        <w:t xml:space="preserve"> I e II (approfondimento</w:t>
      </w:r>
      <w:proofErr w:type="gramStart"/>
      <w:r w:rsidR="001E5C4B">
        <w:rPr>
          <w:rFonts w:asciiTheme="minorHAnsi" w:hAnsiTheme="minorHAnsi" w:cstheme="minorHAnsi"/>
          <w:i/>
        </w:rPr>
        <w:t xml:space="preserve">) </w:t>
      </w:r>
      <w:r w:rsidRPr="00BA00B8">
        <w:rPr>
          <w:rFonts w:asciiTheme="minorHAnsi" w:hAnsiTheme="minorHAnsi" w:cstheme="minorHAnsi"/>
        </w:rPr>
        <w:t>”</w:t>
      </w:r>
      <w:proofErr w:type="gramEnd"/>
      <w:r w:rsidRPr="00BA00B8">
        <w:rPr>
          <w:rFonts w:asciiTheme="minorHAnsi" w:hAnsiTheme="minorHAnsi" w:cstheme="minorHAnsi"/>
        </w:rPr>
        <w:t>, condotto dal maestro</w:t>
      </w:r>
      <w:r w:rsidR="005D1F24" w:rsidRPr="00BA00B8">
        <w:rPr>
          <w:rFonts w:asciiTheme="minorHAnsi" w:hAnsiTheme="minorHAnsi" w:cstheme="minorHAnsi"/>
        </w:rPr>
        <w:t xml:space="preserve"> Erio Carnevali</w:t>
      </w:r>
    </w:p>
    <w:p w:rsidR="00E83303" w:rsidRPr="00BA00B8" w:rsidRDefault="001E5C4B" w:rsidP="00EC200B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Avvio all’uso del s</w:t>
      </w:r>
      <w:r w:rsidR="0096450B">
        <w:rPr>
          <w:rFonts w:asciiTheme="minorHAnsi" w:hAnsiTheme="minorHAnsi" w:cstheme="minorHAnsi"/>
        </w:rPr>
        <w:t>oftware di g</w:t>
      </w:r>
      <w:r w:rsidR="005E29F4">
        <w:rPr>
          <w:rFonts w:asciiTheme="minorHAnsi" w:hAnsiTheme="minorHAnsi" w:cstheme="minorHAnsi"/>
        </w:rPr>
        <w:t>eometria dinamica</w:t>
      </w:r>
    </w:p>
    <w:p w:rsidR="00BA00B8" w:rsidRDefault="005D1F24" w:rsidP="00EC200B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</w:rPr>
      </w:pPr>
      <w:r w:rsidRPr="00BA00B8">
        <w:rPr>
          <w:rFonts w:asciiTheme="minorHAnsi" w:hAnsiTheme="minorHAnsi" w:cstheme="minorHAnsi"/>
        </w:rPr>
        <w:t xml:space="preserve">Ricerca azione sull’uso delle macchine matematiche nell’apprendimento della matematica in collaborazione con l’Università </w:t>
      </w:r>
      <w:r w:rsidR="00E0352C" w:rsidRPr="00BA00B8">
        <w:rPr>
          <w:rFonts w:asciiTheme="minorHAnsi" w:hAnsiTheme="minorHAnsi" w:cstheme="minorHAnsi"/>
        </w:rPr>
        <w:t xml:space="preserve">degli studi </w:t>
      </w:r>
      <w:r w:rsidRPr="00BA00B8">
        <w:rPr>
          <w:rFonts w:asciiTheme="minorHAnsi" w:hAnsiTheme="minorHAnsi" w:cstheme="minorHAnsi"/>
        </w:rPr>
        <w:t>di Modena e Reggio</w:t>
      </w:r>
    </w:p>
    <w:p w:rsidR="00462506" w:rsidRDefault="00462506" w:rsidP="00EC200B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Formazione connessa con i progetti Sapere e salute </w:t>
      </w:r>
    </w:p>
    <w:p w:rsidR="00462506" w:rsidRDefault="00462506" w:rsidP="00EC200B">
      <w:pPr>
        <w:pStyle w:val="Paragrafoelenco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Iniziative connesse Piano di Formazione d’ambito</w:t>
      </w:r>
    </w:p>
    <w:p w:rsidR="00096722" w:rsidRDefault="00096722" w:rsidP="00EC200B">
      <w:pPr>
        <w:pStyle w:val="Paragrafoelenco"/>
        <w:ind w:left="1494"/>
        <w:rPr>
          <w:rFonts w:asciiTheme="minorHAnsi" w:hAnsiTheme="minorHAnsi" w:cstheme="minorHAnsi"/>
        </w:rPr>
      </w:pPr>
    </w:p>
    <w:p w:rsidR="00E0352C" w:rsidRPr="00BA00B8" w:rsidRDefault="00BA00B8" w:rsidP="00EC200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 xml:space="preserve">3.d </w:t>
      </w:r>
      <w:r w:rsidR="00E83303" w:rsidRPr="00BA00B8">
        <w:rPr>
          <w:rFonts w:asciiTheme="minorHAnsi" w:hAnsiTheme="minorHAnsi" w:cstheme="minorHAnsi"/>
          <w:b/>
        </w:rPr>
        <w:t>Obiettivo</w:t>
      </w:r>
      <w:r w:rsidR="00E0352C" w:rsidRPr="00BA00B8">
        <w:rPr>
          <w:rFonts w:asciiTheme="minorHAnsi" w:hAnsiTheme="minorHAnsi" w:cstheme="minorHAnsi"/>
          <w:b/>
        </w:rPr>
        <w:t xml:space="preserve"> </w:t>
      </w:r>
      <w:r w:rsidR="00E0352C" w:rsidRPr="00BA00B8">
        <w:rPr>
          <w:b/>
          <w:bCs/>
          <w:sz w:val="23"/>
          <w:szCs w:val="23"/>
        </w:rPr>
        <w:t>(ex DM 850, 2015)</w:t>
      </w:r>
    </w:p>
    <w:p w:rsidR="0013391E" w:rsidRDefault="0013391E" w:rsidP="00EC200B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Sostenere le competenze dei docenti con competenze, abilità e strumenti pedagogici con particolare riferimento al saper fare, saper generalizzare, saper osse</w:t>
      </w:r>
      <w:r w:rsidR="00AF6F80">
        <w:rPr>
          <w:color w:val="auto"/>
          <w:sz w:val="23"/>
          <w:szCs w:val="23"/>
        </w:rPr>
        <w:t>rvare e saper contestualizzare.</w:t>
      </w:r>
    </w:p>
    <w:p w:rsidR="00C63F07" w:rsidRPr="00097113" w:rsidRDefault="00C63F07" w:rsidP="00EC200B">
      <w:pPr>
        <w:pStyle w:val="Standard"/>
        <w:shd w:val="clear" w:color="auto" w:fill="FFFFFF"/>
        <w:jc w:val="both"/>
        <w:rPr>
          <w:b/>
          <w:bCs/>
          <w:sz w:val="23"/>
          <w:szCs w:val="23"/>
        </w:rPr>
      </w:pPr>
      <w:r>
        <w:rPr>
          <w:b/>
          <w:bCs/>
          <w:iCs/>
          <w:sz w:val="23"/>
          <w:szCs w:val="23"/>
        </w:rPr>
        <w:t>Azioni formative</w:t>
      </w:r>
    </w:p>
    <w:p w:rsidR="00E0352C" w:rsidRPr="005E29F4" w:rsidRDefault="00E0352C" w:rsidP="005E29F4">
      <w:pPr>
        <w:pStyle w:val="Standard"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E29F4">
        <w:rPr>
          <w:rFonts w:asciiTheme="minorHAnsi" w:hAnsiTheme="minorHAnsi" w:cstheme="minorHAnsi"/>
        </w:rPr>
        <w:t xml:space="preserve">Dalle competenze alla costruzione del curricolo: come certificare e valutare le competenze </w:t>
      </w:r>
      <w:r w:rsidRPr="005E29F4">
        <w:rPr>
          <w:rFonts w:asciiTheme="minorHAnsi" w:hAnsiTheme="minorHAnsi" w:cstheme="minorHAnsi"/>
        </w:rPr>
        <w:lastRenderedPageBreak/>
        <w:t>(in rete col CSH di San Cesario)</w:t>
      </w:r>
    </w:p>
    <w:p w:rsidR="0016123B" w:rsidRDefault="0016123B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</w:rPr>
      </w:pPr>
    </w:p>
    <w:p w:rsidR="0013391E" w:rsidRPr="00096722" w:rsidRDefault="0013391E" w:rsidP="00EC200B">
      <w:pPr>
        <w:pStyle w:val="Standar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b/>
          <w:u w:val="single"/>
        </w:rPr>
      </w:pPr>
      <w:r w:rsidRPr="00096722">
        <w:rPr>
          <w:rFonts w:asciiTheme="minorHAnsi" w:hAnsiTheme="minorHAnsi" w:cstheme="minorHAnsi"/>
          <w:b/>
          <w:u w:val="single"/>
        </w:rPr>
        <w:t xml:space="preserve">Priorità </w:t>
      </w:r>
      <w:r w:rsidR="00E0352C" w:rsidRPr="00096722">
        <w:rPr>
          <w:rFonts w:asciiTheme="minorHAnsi" w:hAnsiTheme="minorHAnsi" w:cstheme="minorHAnsi"/>
          <w:b/>
          <w:u w:val="single"/>
        </w:rPr>
        <w:t xml:space="preserve">Nazionale </w:t>
      </w:r>
    </w:p>
    <w:p w:rsidR="006739F2" w:rsidRDefault="006739F2" w:rsidP="00EC200B">
      <w:pPr>
        <w:pStyle w:val="Standard"/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13391E">
        <w:rPr>
          <w:rFonts w:asciiTheme="minorHAnsi" w:hAnsiTheme="minorHAnsi" w:cstheme="minorHAnsi"/>
        </w:rPr>
        <w:t>Inclusione e disabilità</w:t>
      </w:r>
    </w:p>
    <w:p w:rsidR="00096722" w:rsidRDefault="00096722" w:rsidP="00EC200B">
      <w:pPr>
        <w:pStyle w:val="Standard"/>
        <w:shd w:val="clear" w:color="auto" w:fill="FFFFFF"/>
        <w:ind w:firstLine="708"/>
        <w:jc w:val="both"/>
        <w:rPr>
          <w:rFonts w:asciiTheme="minorHAnsi" w:hAnsiTheme="minorHAnsi" w:cstheme="minorHAnsi"/>
        </w:rPr>
      </w:pPr>
    </w:p>
    <w:p w:rsidR="0013391E" w:rsidRDefault="00BA00B8" w:rsidP="00EC200B">
      <w:pPr>
        <w:pStyle w:val="Standard"/>
        <w:shd w:val="clear" w:color="auto" w:fill="FFFFFF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 w:rsidR="00B0497E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</w:t>
      </w:r>
      <w:r w:rsidR="0013391E">
        <w:rPr>
          <w:b/>
          <w:bCs/>
          <w:sz w:val="23"/>
          <w:szCs w:val="23"/>
        </w:rPr>
        <w:t>Obiettivi (ex DM 850, 2015)</w:t>
      </w:r>
    </w:p>
    <w:p w:rsidR="0013391E" w:rsidRPr="00AF6F80" w:rsidRDefault="0013391E" w:rsidP="00EC200B">
      <w:pPr>
        <w:pStyle w:val="Standard"/>
        <w:shd w:val="clear" w:color="auto" w:fill="FFFFFF"/>
        <w:ind w:firstLine="708"/>
        <w:jc w:val="both"/>
        <w:rPr>
          <w:rFonts w:asciiTheme="minorHAnsi" w:hAnsiTheme="minorHAnsi" w:cstheme="minorHAnsi"/>
          <w:b/>
        </w:rPr>
      </w:pPr>
      <w:r w:rsidRPr="00AF6F80">
        <w:rPr>
          <w:rFonts w:asciiTheme="minorHAnsi" w:hAnsiTheme="minorHAnsi" w:cstheme="minorHAnsi"/>
          <w:b/>
        </w:rPr>
        <w:t>Competenza didattica</w:t>
      </w:r>
    </w:p>
    <w:p w:rsidR="0013391E" w:rsidRDefault="0013391E" w:rsidP="00EC200B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sostenere</w:t>
      </w:r>
      <w:proofErr w:type="gramEnd"/>
      <w:r>
        <w:rPr>
          <w:color w:val="auto"/>
          <w:sz w:val="23"/>
          <w:szCs w:val="23"/>
        </w:rPr>
        <w:t xml:space="preserve"> i docenti nell’acquisizione di competenze correlate agli aspetti psicologici dello sviluppo dei bambini e dei ragazzi con particolare riferimento alla valorizzazione delle peculiarità di ciascuno e degli aspetti di forza e di criticità; </w:t>
      </w:r>
    </w:p>
    <w:p w:rsidR="0013391E" w:rsidRDefault="0013391E" w:rsidP="00EC200B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sostenere</w:t>
      </w:r>
      <w:proofErr w:type="gramEnd"/>
      <w:r>
        <w:rPr>
          <w:color w:val="auto"/>
          <w:sz w:val="23"/>
          <w:szCs w:val="23"/>
        </w:rPr>
        <w:t xml:space="preserve"> la motivazione e il desiderio di apprendere.</w:t>
      </w:r>
    </w:p>
    <w:p w:rsidR="00C63F07" w:rsidRPr="00097113" w:rsidRDefault="00C63F07" w:rsidP="00EC200B">
      <w:pPr>
        <w:pStyle w:val="Standard"/>
        <w:shd w:val="clear" w:color="auto" w:fill="FFFFFF"/>
        <w:jc w:val="both"/>
        <w:rPr>
          <w:b/>
          <w:bCs/>
          <w:sz w:val="23"/>
          <w:szCs w:val="23"/>
        </w:rPr>
      </w:pPr>
      <w:r>
        <w:rPr>
          <w:b/>
          <w:bCs/>
          <w:iCs/>
          <w:sz w:val="23"/>
          <w:szCs w:val="23"/>
        </w:rPr>
        <w:t>Azioni formative</w:t>
      </w:r>
    </w:p>
    <w:p w:rsidR="006739F2" w:rsidRPr="006739F2" w:rsidRDefault="006739F2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  <w:r w:rsidRPr="006739F2">
        <w:rPr>
          <w:rFonts w:asciiTheme="minorHAnsi" w:hAnsiTheme="minorHAnsi" w:cstheme="minorHAnsi"/>
        </w:rPr>
        <w:t>Azioni volte a migliorare l’inclusione attraverso approfondimenti metodologici in rete con il CSH con sede a San Cesario (MO):</w:t>
      </w:r>
    </w:p>
    <w:p w:rsidR="006739F2" w:rsidRPr="00462506" w:rsidRDefault="006739F2" w:rsidP="00462506">
      <w:pPr>
        <w:pStyle w:val="Paragrafoelenco"/>
        <w:numPr>
          <w:ilvl w:val="1"/>
          <w:numId w:val="20"/>
        </w:numPr>
        <w:rPr>
          <w:rFonts w:asciiTheme="minorHAnsi" w:hAnsiTheme="minorHAnsi" w:cstheme="minorHAnsi"/>
        </w:rPr>
      </w:pPr>
      <w:r w:rsidRPr="00462506">
        <w:rPr>
          <w:rFonts w:asciiTheme="minorHAnsi" w:hAnsiTheme="minorHAnsi" w:cstheme="minorHAnsi"/>
        </w:rPr>
        <w:t xml:space="preserve">Ritardo mentale lieve a potenziamento cognitivo </w:t>
      </w:r>
    </w:p>
    <w:p w:rsidR="006739F2" w:rsidRPr="00462506" w:rsidRDefault="006739F2" w:rsidP="00462506">
      <w:pPr>
        <w:pStyle w:val="Paragrafoelenco"/>
        <w:numPr>
          <w:ilvl w:val="1"/>
          <w:numId w:val="20"/>
        </w:numPr>
        <w:rPr>
          <w:rFonts w:asciiTheme="minorHAnsi" w:hAnsiTheme="minorHAnsi" w:cstheme="minorHAnsi"/>
        </w:rPr>
      </w:pPr>
      <w:r w:rsidRPr="00462506">
        <w:rPr>
          <w:rFonts w:asciiTheme="minorHAnsi" w:hAnsiTheme="minorHAnsi" w:cstheme="minorHAnsi"/>
        </w:rPr>
        <w:t>Formazione di figure esperte per la gestione dei DSA</w:t>
      </w:r>
    </w:p>
    <w:p w:rsidR="006739F2" w:rsidRDefault="005E29F4" w:rsidP="00462506">
      <w:pPr>
        <w:pStyle w:val="Standard"/>
        <w:numPr>
          <w:ilvl w:val="1"/>
          <w:numId w:val="20"/>
        </w:numPr>
        <w:shd w:val="clear" w:color="auto" w:fill="FFFFFF"/>
        <w:tabs>
          <w:tab w:val="left" w:pos="70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Avvio all’uso del software </w:t>
      </w:r>
      <w:proofErr w:type="spellStart"/>
      <w:r>
        <w:rPr>
          <w:rFonts w:asciiTheme="minorHAnsi" w:hAnsiTheme="minorHAnsi" w:cstheme="minorHAnsi"/>
        </w:rPr>
        <w:t>Symwriter</w:t>
      </w:r>
      <w:proofErr w:type="spellEnd"/>
    </w:p>
    <w:p w:rsidR="005E29F4" w:rsidRDefault="005E29F4" w:rsidP="00462506">
      <w:pPr>
        <w:pStyle w:val="Standard"/>
        <w:numPr>
          <w:ilvl w:val="1"/>
          <w:numId w:val="20"/>
        </w:numPr>
        <w:shd w:val="clear" w:color="auto" w:fill="FFFFFF"/>
        <w:tabs>
          <w:tab w:val="left" w:pos="709"/>
        </w:tabs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Coaching</w:t>
      </w:r>
      <w:proofErr w:type="spellEnd"/>
      <w:r>
        <w:rPr>
          <w:rFonts w:asciiTheme="minorHAnsi" w:hAnsiTheme="minorHAnsi" w:cstheme="minorHAnsi"/>
        </w:rPr>
        <w:t xml:space="preserve"> individuale in classe: gestire la complessità</w:t>
      </w:r>
    </w:p>
    <w:p w:rsidR="00462506" w:rsidRDefault="00462506" w:rsidP="00462506">
      <w:pPr>
        <w:pStyle w:val="Standard"/>
        <w:numPr>
          <w:ilvl w:val="1"/>
          <w:numId w:val="20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Altre iniziative organizzate dal CSH</w:t>
      </w:r>
      <w:r>
        <w:rPr>
          <w:rFonts w:asciiTheme="minorHAnsi" w:hAnsiTheme="minorHAnsi" w:cstheme="minorHAnsi"/>
        </w:rPr>
        <w:tab/>
      </w:r>
    </w:p>
    <w:p w:rsidR="00462506" w:rsidRDefault="00462506" w:rsidP="00462506">
      <w:pPr>
        <w:pStyle w:val="Standard"/>
        <w:numPr>
          <w:ilvl w:val="1"/>
          <w:numId w:val="20"/>
        </w:numPr>
        <w:shd w:val="clear" w:color="auto" w:fill="FFFFFF"/>
        <w:tabs>
          <w:tab w:val="left" w:pos="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Formazione organizzate dal UT VIII Modena</w:t>
      </w:r>
    </w:p>
    <w:p w:rsidR="00462506" w:rsidRDefault="00462506" w:rsidP="005E29F4">
      <w:pPr>
        <w:pStyle w:val="Standard"/>
        <w:shd w:val="clear" w:color="auto" w:fill="FFFFFF"/>
        <w:tabs>
          <w:tab w:val="left" w:pos="709"/>
        </w:tabs>
        <w:jc w:val="both"/>
        <w:rPr>
          <w:rFonts w:asciiTheme="minorHAnsi" w:hAnsiTheme="minorHAnsi" w:cstheme="minorHAnsi"/>
        </w:rPr>
      </w:pPr>
    </w:p>
    <w:p w:rsidR="00AF6F80" w:rsidRPr="00096722" w:rsidRDefault="0035026E" w:rsidP="00EC200B">
      <w:pPr>
        <w:pStyle w:val="Standard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b/>
          <w:u w:val="single"/>
        </w:rPr>
      </w:pPr>
      <w:r w:rsidRPr="00096722">
        <w:rPr>
          <w:rFonts w:asciiTheme="minorHAnsi" w:hAnsiTheme="minorHAnsi" w:cstheme="minorHAnsi"/>
          <w:b/>
          <w:u w:val="single"/>
        </w:rPr>
        <w:t>Priorità</w:t>
      </w:r>
      <w:r w:rsidR="00E0352C" w:rsidRPr="00096722">
        <w:rPr>
          <w:rFonts w:asciiTheme="minorHAnsi" w:hAnsiTheme="minorHAnsi" w:cstheme="minorHAnsi"/>
          <w:b/>
          <w:u w:val="single"/>
        </w:rPr>
        <w:t xml:space="preserve"> Nazionale</w:t>
      </w:r>
    </w:p>
    <w:p w:rsidR="006739F2" w:rsidRDefault="006739F2" w:rsidP="00EC200B">
      <w:pPr>
        <w:pStyle w:val="Standard"/>
        <w:shd w:val="clear" w:color="auto" w:fill="FFFFFF"/>
        <w:ind w:firstLine="708"/>
        <w:jc w:val="both"/>
        <w:rPr>
          <w:rFonts w:asciiTheme="minorHAnsi" w:hAnsiTheme="minorHAnsi" w:cstheme="minorHAnsi"/>
        </w:rPr>
      </w:pPr>
      <w:r w:rsidRPr="0035026E">
        <w:rPr>
          <w:rFonts w:asciiTheme="minorHAnsi" w:hAnsiTheme="minorHAnsi" w:cstheme="minorHAnsi"/>
        </w:rPr>
        <w:t>Valutazione e miglioramento</w:t>
      </w:r>
    </w:p>
    <w:p w:rsidR="00096722" w:rsidRDefault="00096722" w:rsidP="00EC200B">
      <w:pPr>
        <w:pStyle w:val="Standard"/>
        <w:shd w:val="clear" w:color="auto" w:fill="FFFFFF"/>
        <w:ind w:firstLine="708"/>
        <w:jc w:val="both"/>
        <w:rPr>
          <w:rFonts w:asciiTheme="minorHAnsi" w:hAnsiTheme="minorHAnsi" w:cstheme="minorHAnsi"/>
        </w:rPr>
      </w:pPr>
    </w:p>
    <w:p w:rsidR="0035026E" w:rsidRDefault="00B0497E" w:rsidP="00EC200B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5.g </w:t>
      </w:r>
      <w:r w:rsidR="0035026E" w:rsidRPr="0035026E">
        <w:rPr>
          <w:rFonts w:asciiTheme="minorHAnsi" w:hAnsiTheme="minorHAnsi" w:cstheme="minorHAnsi"/>
          <w:b/>
        </w:rPr>
        <w:t>Obiettiv</w:t>
      </w:r>
      <w:r w:rsidR="0035026E">
        <w:rPr>
          <w:rFonts w:asciiTheme="minorHAnsi" w:hAnsiTheme="minorHAnsi" w:cstheme="minorHAnsi"/>
          <w:b/>
        </w:rPr>
        <w:t>o</w:t>
      </w:r>
      <w:r w:rsidR="00E0352C">
        <w:rPr>
          <w:rFonts w:asciiTheme="minorHAnsi" w:hAnsiTheme="minorHAnsi" w:cstheme="minorHAnsi"/>
          <w:b/>
        </w:rPr>
        <w:t xml:space="preserve"> (ex. D. M. 850, 2015)</w:t>
      </w:r>
    </w:p>
    <w:p w:rsidR="0035026E" w:rsidRDefault="0035026E" w:rsidP="00EC200B">
      <w:pPr>
        <w:pStyle w:val="Standard"/>
        <w:numPr>
          <w:ilvl w:val="0"/>
          <w:numId w:val="9"/>
        </w:numPr>
        <w:shd w:val="clear" w:color="auto" w:fill="FFFFFF"/>
        <w:ind w:left="993" w:hanging="284"/>
        <w:jc w:val="both"/>
        <w:rPr>
          <w:rFonts w:asciiTheme="minorHAnsi" w:hAnsiTheme="minorHAnsi" w:cstheme="minorHAnsi"/>
        </w:rPr>
      </w:pPr>
      <w:r w:rsidRPr="0035026E">
        <w:rPr>
          <w:rFonts w:asciiTheme="minorHAnsi" w:hAnsiTheme="minorHAnsi" w:cstheme="minorHAnsi"/>
        </w:rPr>
        <w:t xml:space="preserve">Capacità riflessiva e </w:t>
      </w:r>
      <w:proofErr w:type="spellStart"/>
      <w:r w:rsidRPr="0035026E">
        <w:rPr>
          <w:rFonts w:asciiTheme="minorHAnsi" w:hAnsiTheme="minorHAnsi" w:cstheme="minorHAnsi"/>
        </w:rPr>
        <w:t>autovalutativa</w:t>
      </w:r>
      <w:proofErr w:type="spellEnd"/>
    </w:p>
    <w:p w:rsidR="00E0352C" w:rsidRPr="0035026E" w:rsidRDefault="00E0352C" w:rsidP="00EC200B">
      <w:pPr>
        <w:pStyle w:val="Standard"/>
        <w:numPr>
          <w:ilvl w:val="0"/>
          <w:numId w:val="9"/>
        </w:numPr>
        <w:shd w:val="clear" w:color="auto" w:fill="FFFFFF"/>
        <w:ind w:left="99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Condividere obiettivi, regole comuni anche per la gestione disciplinare</w:t>
      </w:r>
    </w:p>
    <w:p w:rsidR="00C63F07" w:rsidRPr="00097113" w:rsidRDefault="00C63F07" w:rsidP="00EC200B">
      <w:pPr>
        <w:pStyle w:val="Standard"/>
        <w:shd w:val="clear" w:color="auto" w:fill="FFFFFF"/>
        <w:jc w:val="both"/>
        <w:rPr>
          <w:b/>
          <w:bCs/>
          <w:sz w:val="23"/>
          <w:szCs w:val="23"/>
        </w:rPr>
      </w:pPr>
      <w:r>
        <w:rPr>
          <w:b/>
          <w:bCs/>
          <w:iCs/>
          <w:sz w:val="23"/>
          <w:szCs w:val="23"/>
        </w:rPr>
        <w:t>Azioni formative</w:t>
      </w:r>
    </w:p>
    <w:p w:rsidR="00B84EA0" w:rsidRDefault="00B0497E" w:rsidP="00EC200B">
      <w:pPr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1.g </w:t>
      </w:r>
      <w:proofErr w:type="spellStart"/>
      <w:r w:rsidR="00462506">
        <w:rPr>
          <w:rFonts w:asciiTheme="minorHAnsi" w:hAnsiTheme="minorHAnsi" w:cstheme="minorHAnsi"/>
        </w:rPr>
        <w:t>Cfr</w:t>
      </w:r>
      <w:proofErr w:type="spellEnd"/>
      <w:r w:rsidR="00462506">
        <w:rPr>
          <w:rFonts w:asciiTheme="minorHAnsi" w:hAnsiTheme="minorHAnsi" w:cstheme="minorHAnsi"/>
        </w:rPr>
        <w:t xml:space="preserve"> Piano di formazione ambito 10 provincia di Modena</w:t>
      </w:r>
    </w:p>
    <w:p w:rsidR="00AE37A9" w:rsidRPr="00AE37A9" w:rsidRDefault="00AE37A9" w:rsidP="00AE37A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 fa inoltre riferimento al piano di formazione d’ambito le cui attività sono inserite a pieno titolo nel piano d’istituto.</w:t>
      </w:r>
    </w:p>
    <w:p w:rsidR="00096722" w:rsidRPr="00B0497E" w:rsidRDefault="00096722" w:rsidP="00EC200B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</w:p>
    <w:p w:rsidR="0035026E" w:rsidRPr="0035026E" w:rsidRDefault="0035026E" w:rsidP="00EC200B">
      <w:pPr>
        <w:pStyle w:val="Grigliamedia1-Colore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35026E">
        <w:rPr>
          <w:rFonts w:asciiTheme="minorHAnsi" w:hAnsiTheme="minorHAnsi" w:cstheme="minorHAnsi"/>
          <w:b/>
          <w:sz w:val="24"/>
          <w:szCs w:val="24"/>
        </w:rPr>
        <w:t>Unità Formative</w:t>
      </w:r>
    </w:p>
    <w:p w:rsidR="0035026E" w:rsidRDefault="001A421C" w:rsidP="00EC200B">
      <w:pPr>
        <w:pStyle w:val="Grigliamedia1-Colore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 fine di qualificare e riconoscere l’impegno del docente nelle iniziative di formazione, in via sperimentale si articolano le attività in Unità formative, da svolgere e documentare, </w:t>
      </w:r>
      <w:r w:rsidR="00BE55E4">
        <w:rPr>
          <w:rFonts w:asciiTheme="minorHAnsi" w:hAnsiTheme="minorHAnsi" w:cstheme="minorHAnsi"/>
          <w:sz w:val="24"/>
          <w:szCs w:val="24"/>
        </w:rPr>
        <w:t>secondo le</w:t>
      </w:r>
      <w:r>
        <w:rPr>
          <w:rFonts w:asciiTheme="minorHAnsi" w:hAnsiTheme="minorHAnsi" w:cstheme="minorHAnsi"/>
          <w:sz w:val="24"/>
          <w:szCs w:val="24"/>
        </w:rPr>
        <w:t xml:space="preserve"> indicazioni dell’</w:t>
      </w:r>
      <w:r w:rsidR="00BE55E4">
        <w:rPr>
          <w:rFonts w:asciiTheme="minorHAnsi" w:hAnsiTheme="minorHAnsi" w:cstheme="minorHAnsi"/>
          <w:sz w:val="24"/>
          <w:szCs w:val="24"/>
        </w:rPr>
        <w:t>USR ER, sulla base dei seguenti indicatori:</w:t>
      </w:r>
    </w:p>
    <w:p w:rsidR="001A421C" w:rsidRDefault="00BE55E4" w:rsidP="00EC200B">
      <w:pPr>
        <w:pStyle w:val="Grigliamedia1-Colore2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ore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in presenza</w:t>
      </w:r>
    </w:p>
    <w:p w:rsidR="00BE55E4" w:rsidRDefault="00BE55E4" w:rsidP="00EC200B">
      <w:pPr>
        <w:pStyle w:val="Grigliamedia1-Colore2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ore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di sperimentazione didattica documentata</w:t>
      </w:r>
    </w:p>
    <w:p w:rsidR="00BE55E4" w:rsidRDefault="00BE55E4" w:rsidP="00EC200B">
      <w:pPr>
        <w:pStyle w:val="Grigliamedia1-Colore2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ore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di lavoro in rete</w:t>
      </w:r>
    </w:p>
    <w:p w:rsidR="00BE55E4" w:rsidRDefault="00BE55E4" w:rsidP="00EC200B">
      <w:pPr>
        <w:pStyle w:val="Grigliamedia1-Colore2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ore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di approfondimento personale e/o collegiale</w:t>
      </w:r>
    </w:p>
    <w:p w:rsidR="00BE55E4" w:rsidRDefault="00BE55E4" w:rsidP="00EC200B">
      <w:pPr>
        <w:pStyle w:val="Grigliamedia1-Colore2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ore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di documentazione e di restituzione/rendicontazione nell’istituto</w:t>
      </w:r>
    </w:p>
    <w:p w:rsidR="00BE55E4" w:rsidRDefault="00BE55E4" w:rsidP="00EC200B">
      <w:pPr>
        <w:pStyle w:val="Grigliamedia1-Colore21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ore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di progettazione</w:t>
      </w:r>
    </w:p>
    <w:p w:rsidR="00096722" w:rsidRDefault="00096722" w:rsidP="00EC200B">
      <w:pPr>
        <w:pStyle w:val="Grigliamedia1-Colore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:rsidR="00BE55E4" w:rsidRDefault="00E0352C" w:rsidP="00EC200B">
      <w:pPr>
        <w:pStyle w:val="Grigliamedia1-Colore21"/>
        <w:spacing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Unità Formative</w:t>
      </w:r>
      <w:r w:rsidR="00111F96">
        <w:rPr>
          <w:rFonts w:asciiTheme="minorHAnsi" w:hAnsiTheme="minorHAnsi" w:cstheme="minorHAnsi"/>
          <w:b/>
          <w:sz w:val="24"/>
          <w:szCs w:val="24"/>
        </w:rPr>
        <w:t xml:space="preserve"> cfr. allegato</w:t>
      </w:r>
      <w:r w:rsidR="00096722">
        <w:rPr>
          <w:rFonts w:asciiTheme="minorHAnsi" w:hAnsiTheme="minorHAnsi" w:cstheme="minorHAnsi"/>
          <w:b/>
          <w:sz w:val="24"/>
          <w:szCs w:val="24"/>
        </w:rPr>
        <w:t>.</w:t>
      </w:r>
    </w:p>
    <w:p w:rsidR="004F3C0A" w:rsidRPr="006739F2" w:rsidRDefault="004F3C0A" w:rsidP="00EC200B">
      <w:pPr>
        <w:pStyle w:val="Grigliamedia1-Colore2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739F2">
        <w:rPr>
          <w:rFonts w:asciiTheme="minorHAnsi" w:hAnsiTheme="minorHAnsi" w:cstheme="minorHAnsi"/>
          <w:sz w:val="24"/>
          <w:szCs w:val="24"/>
        </w:rPr>
        <w:t xml:space="preserve">Sono </w:t>
      </w:r>
      <w:r w:rsidR="005D1F24">
        <w:rPr>
          <w:rFonts w:asciiTheme="minorHAnsi" w:hAnsiTheme="minorHAnsi" w:cstheme="minorHAnsi"/>
          <w:sz w:val="24"/>
          <w:szCs w:val="24"/>
        </w:rPr>
        <w:t xml:space="preserve">inoltre </w:t>
      </w:r>
      <w:r w:rsidRPr="006739F2">
        <w:rPr>
          <w:rFonts w:asciiTheme="minorHAnsi" w:hAnsiTheme="minorHAnsi" w:cstheme="minorHAnsi"/>
          <w:sz w:val="24"/>
          <w:szCs w:val="24"/>
        </w:rPr>
        <w:t>compresi nel piano di formazione dell’istituto:</w:t>
      </w:r>
    </w:p>
    <w:p w:rsidR="00B84EA0" w:rsidRDefault="004F3C0A" w:rsidP="00EC200B">
      <w:pPr>
        <w:pStyle w:val="Grigliamedia1-Colore21"/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proofErr w:type="gramStart"/>
      <w:r w:rsidRPr="00B84EA0">
        <w:rPr>
          <w:rFonts w:asciiTheme="minorHAnsi" w:hAnsiTheme="minorHAnsi" w:cstheme="minorHAnsi"/>
          <w:sz w:val="24"/>
          <w:szCs w:val="24"/>
        </w:rPr>
        <w:t>i</w:t>
      </w:r>
      <w:proofErr w:type="gramEnd"/>
      <w:r w:rsidRPr="00B84EA0">
        <w:rPr>
          <w:rFonts w:asciiTheme="minorHAnsi" w:hAnsiTheme="minorHAnsi" w:cstheme="minorHAnsi"/>
          <w:sz w:val="24"/>
          <w:szCs w:val="24"/>
        </w:rPr>
        <w:t xml:space="preserve"> corsi di formazione organizzati dal MIUR, USR, U</w:t>
      </w:r>
      <w:r w:rsidR="00B84EA0" w:rsidRPr="00B84EA0">
        <w:rPr>
          <w:rFonts w:asciiTheme="minorHAnsi" w:hAnsiTheme="minorHAnsi" w:cstheme="minorHAnsi"/>
          <w:sz w:val="24"/>
          <w:szCs w:val="24"/>
        </w:rPr>
        <w:t>T</w:t>
      </w:r>
      <w:r w:rsidRPr="00B84EA0">
        <w:rPr>
          <w:rFonts w:asciiTheme="minorHAnsi" w:hAnsiTheme="minorHAnsi" w:cstheme="minorHAnsi"/>
          <w:sz w:val="24"/>
          <w:szCs w:val="24"/>
        </w:rPr>
        <w:t xml:space="preserve"> per risponder</w:t>
      </w:r>
      <w:r w:rsidR="00B84EA0" w:rsidRPr="00B84EA0">
        <w:rPr>
          <w:rFonts w:asciiTheme="minorHAnsi" w:hAnsiTheme="minorHAnsi" w:cstheme="minorHAnsi"/>
          <w:sz w:val="24"/>
          <w:szCs w:val="24"/>
        </w:rPr>
        <w:t>e ad esigenze connesse agli</w:t>
      </w:r>
      <w:r w:rsidRPr="00B84EA0">
        <w:rPr>
          <w:rFonts w:asciiTheme="minorHAnsi" w:hAnsiTheme="minorHAnsi" w:cstheme="minorHAnsi"/>
          <w:sz w:val="24"/>
          <w:szCs w:val="24"/>
        </w:rPr>
        <w:t xml:space="preserve"> insegnanti  previsti dagli ordinamenti (corso per docenti </w:t>
      </w:r>
      <w:proofErr w:type="spellStart"/>
      <w:r w:rsidRPr="00B84EA0">
        <w:rPr>
          <w:rFonts w:asciiTheme="minorHAnsi" w:hAnsiTheme="minorHAnsi" w:cstheme="minorHAnsi"/>
          <w:sz w:val="24"/>
          <w:szCs w:val="24"/>
        </w:rPr>
        <w:t>neoimmessi</w:t>
      </w:r>
      <w:proofErr w:type="spellEnd"/>
      <w:r w:rsidRPr="00B84EA0">
        <w:rPr>
          <w:rFonts w:asciiTheme="minorHAnsi" w:hAnsiTheme="minorHAnsi" w:cstheme="minorHAnsi"/>
          <w:sz w:val="24"/>
          <w:szCs w:val="24"/>
        </w:rPr>
        <w:t xml:space="preserve">, corsi di formazione di lingua inglese per l’insegnamento della lingua inglese nella scuola primaria, come docenti specializzati) o ad innovazione di carattere strutturale o metodologico decise  dall’amministrazione </w:t>
      </w:r>
    </w:p>
    <w:p w:rsidR="004F3C0A" w:rsidRPr="00B84EA0" w:rsidRDefault="004F3C0A" w:rsidP="00EC200B">
      <w:pPr>
        <w:pStyle w:val="Grigliamedia1-Colore21"/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proofErr w:type="gramStart"/>
      <w:r w:rsidRPr="00B84EA0">
        <w:rPr>
          <w:rFonts w:asciiTheme="minorHAnsi" w:hAnsiTheme="minorHAnsi" w:cstheme="minorHAnsi"/>
          <w:sz w:val="24"/>
          <w:szCs w:val="24"/>
        </w:rPr>
        <w:t>i</w:t>
      </w:r>
      <w:proofErr w:type="gramEnd"/>
      <w:r w:rsidRPr="00B84EA0">
        <w:rPr>
          <w:rFonts w:asciiTheme="minorHAnsi" w:hAnsiTheme="minorHAnsi" w:cstheme="minorHAnsi"/>
          <w:sz w:val="24"/>
          <w:szCs w:val="24"/>
        </w:rPr>
        <w:t xml:space="preserve"> corsi proposti dal MIUR , ufficio Scolastico Regionale, enti e associazioni professionali,  accreditati</w:t>
      </w:r>
      <w:r w:rsidR="001A421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A421C">
        <w:rPr>
          <w:rFonts w:asciiTheme="minorHAnsi" w:hAnsiTheme="minorHAnsi" w:cstheme="minorHAnsi"/>
          <w:sz w:val="24"/>
          <w:szCs w:val="24"/>
        </w:rPr>
        <w:t>purchè</w:t>
      </w:r>
      <w:proofErr w:type="spellEnd"/>
      <w:r w:rsidR="001A421C">
        <w:rPr>
          <w:rFonts w:asciiTheme="minorHAnsi" w:hAnsiTheme="minorHAnsi" w:cstheme="minorHAnsi"/>
          <w:sz w:val="24"/>
          <w:szCs w:val="24"/>
        </w:rPr>
        <w:t xml:space="preserve"> coerenti con gli obiettivi del Piano d’Istituto</w:t>
      </w:r>
    </w:p>
    <w:p w:rsidR="005D1F24" w:rsidRDefault="004F3C0A" w:rsidP="00EC200B">
      <w:pPr>
        <w:pStyle w:val="Grigliamedia1-Colore21"/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proofErr w:type="gramStart"/>
      <w:r w:rsidRPr="006739F2">
        <w:rPr>
          <w:rFonts w:asciiTheme="minorHAnsi" w:hAnsiTheme="minorHAnsi" w:cstheme="minorHAnsi"/>
          <w:sz w:val="24"/>
          <w:szCs w:val="24"/>
        </w:rPr>
        <w:t>gli</w:t>
      </w:r>
      <w:proofErr w:type="gramEnd"/>
      <w:r w:rsidRPr="006739F2">
        <w:rPr>
          <w:rFonts w:asciiTheme="minorHAnsi" w:hAnsiTheme="minorHAnsi" w:cstheme="minorHAnsi"/>
          <w:sz w:val="24"/>
          <w:szCs w:val="24"/>
        </w:rPr>
        <w:t xml:space="preserve"> interventi formativi predisposti dal datore di lavoro e discendenti da obblighi di legge (sicurezza  e salute negli ambienti di lavoro –TU 81/2008; trattamento dei dati e tutela della privacy </w:t>
      </w:r>
      <w:proofErr w:type="spellStart"/>
      <w:r w:rsidRPr="006739F2">
        <w:rPr>
          <w:rFonts w:asciiTheme="minorHAnsi" w:hAnsiTheme="minorHAnsi" w:cstheme="minorHAnsi"/>
          <w:sz w:val="24"/>
          <w:szCs w:val="24"/>
        </w:rPr>
        <w:t>D.lo</w:t>
      </w:r>
      <w:proofErr w:type="spellEnd"/>
      <w:r w:rsidRPr="006739F2">
        <w:rPr>
          <w:rFonts w:asciiTheme="minorHAnsi" w:hAnsiTheme="minorHAnsi" w:cstheme="minorHAnsi"/>
          <w:sz w:val="24"/>
          <w:szCs w:val="24"/>
        </w:rPr>
        <w:t xml:space="preserve">   81, 2009) per ciascuna delle iniziative deliberate e messa a disposizione del personale interessato la programmazione dell’attività formativa con la definizione degli obiettivi e del</w:t>
      </w:r>
      <w:r w:rsidR="005D1F24">
        <w:rPr>
          <w:rFonts w:asciiTheme="minorHAnsi" w:hAnsiTheme="minorHAnsi" w:cstheme="minorHAnsi"/>
          <w:sz w:val="24"/>
          <w:szCs w:val="24"/>
        </w:rPr>
        <w:t xml:space="preserve"> percorso logico dei contenuti </w:t>
      </w:r>
    </w:p>
    <w:p w:rsidR="004F3C0A" w:rsidRPr="006739F2" w:rsidRDefault="005D1F24" w:rsidP="00EC200B">
      <w:pPr>
        <w:pStyle w:val="Grigliamedia1-Colore21"/>
        <w:numPr>
          <w:ilvl w:val="0"/>
          <w:numId w:val="1"/>
        </w:numPr>
        <w:spacing w:after="0" w:line="24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formazione organizzata dalla scuola Polo dell’Ambito 10.</w:t>
      </w:r>
      <w:r w:rsidR="004F3C0A" w:rsidRPr="006739F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A421C" w:rsidRDefault="001A421C" w:rsidP="00EC200B">
      <w:pPr>
        <w:pStyle w:val="Grigliamedia1-Colore21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:rsidR="004F3C0A" w:rsidRPr="006739F2" w:rsidRDefault="004F3C0A" w:rsidP="00EC200B">
      <w:pPr>
        <w:pStyle w:val="Grigliamedia1-Colore21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739F2">
        <w:rPr>
          <w:rFonts w:asciiTheme="minorHAnsi" w:hAnsiTheme="minorHAnsi" w:cstheme="minorHAnsi"/>
          <w:sz w:val="24"/>
          <w:szCs w:val="24"/>
        </w:rPr>
        <w:t>Il presente piano può essere successivamente integrato con altre iniziative di cui</w:t>
      </w:r>
      <w:r w:rsidR="005B0154">
        <w:rPr>
          <w:rFonts w:asciiTheme="minorHAnsi" w:hAnsiTheme="minorHAnsi" w:cstheme="minorHAnsi"/>
          <w:sz w:val="24"/>
          <w:szCs w:val="24"/>
        </w:rPr>
        <w:t xml:space="preserve"> al momento attuale il collegio</w:t>
      </w:r>
      <w:r w:rsidRPr="006739F2">
        <w:rPr>
          <w:rFonts w:asciiTheme="minorHAnsi" w:hAnsiTheme="minorHAnsi" w:cstheme="minorHAnsi"/>
          <w:sz w:val="24"/>
          <w:szCs w:val="24"/>
        </w:rPr>
        <w:t xml:space="preserve"> non sia a conoscenza.</w:t>
      </w:r>
    </w:p>
    <w:p w:rsidR="004F3C0A" w:rsidRPr="006739F2" w:rsidRDefault="004F3C0A" w:rsidP="00EC200B">
      <w:pPr>
        <w:pStyle w:val="Grigliamedia1-Colore21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739F2">
        <w:rPr>
          <w:rFonts w:asciiTheme="minorHAnsi" w:hAnsiTheme="minorHAnsi" w:cstheme="minorHAnsi"/>
          <w:sz w:val="24"/>
          <w:szCs w:val="24"/>
        </w:rPr>
        <w:t>Quando non sia possibile consultare tempestivamente l’organo collegiale è delegata al dir</w:t>
      </w:r>
      <w:r w:rsidR="005B0154">
        <w:rPr>
          <w:rFonts w:asciiTheme="minorHAnsi" w:hAnsiTheme="minorHAnsi" w:cstheme="minorHAnsi"/>
          <w:sz w:val="24"/>
          <w:szCs w:val="24"/>
        </w:rPr>
        <w:t>igente scolastico la potestà di</w:t>
      </w:r>
      <w:r w:rsidRPr="006739F2">
        <w:rPr>
          <w:rFonts w:asciiTheme="minorHAnsi" w:hAnsiTheme="minorHAnsi" w:cstheme="minorHAnsi"/>
          <w:sz w:val="24"/>
          <w:szCs w:val="24"/>
        </w:rPr>
        <w:t xml:space="preserve"> autorizzazione la partecipazione del personale, ad eventuali corsi coerenti con gli obiettivi prefissati e le linee programmatiche</w:t>
      </w:r>
      <w:r w:rsidR="005B0154">
        <w:rPr>
          <w:rFonts w:asciiTheme="minorHAnsi" w:hAnsiTheme="minorHAnsi" w:cstheme="minorHAnsi"/>
          <w:sz w:val="24"/>
          <w:szCs w:val="24"/>
        </w:rPr>
        <w:t xml:space="preserve"> del POF organizzati successiva</w:t>
      </w:r>
      <w:r w:rsidRPr="006739F2">
        <w:rPr>
          <w:rFonts w:asciiTheme="minorHAnsi" w:hAnsiTheme="minorHAnsi" w:cstheme="minorHAnsi"/>
          <w:sz w:val="24"/>
          <w:szCs w:val="24"/>
        </w:rPr>
        <w:t>mente all’approvazione o integrazione del presente piano.</w:t>
      </w:r>
    </w:p>
    <w:p w:rsidR="004F3C0A" w:rsidRDefault="004F3C0A" w:rsidP="00EC200B">
      <w:pPr>
        <w:pStyle w:val="Grigliamedia1-Colore21"/>
        <w:spacing w:after="0" w:line="24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6739F2">
        <w:rPr>
          <w:rFonts w:asciiTheme="minorHAnsi" w:hAnsiTheme="minorHAnsi" w:cstheme="minorHAnsi"/>
          <w:sz w:val="24"/>
          <w:szCs w:val="24"/>
        </w:rPr>
        <w:t xml:space="preserve">E’ ammessa la partecipazione a corsi ed iniziative di aggiornamento e formazioni decise dai singoli docenti </w:t>
      </w:r>
      <w:proofErr w:type="spellStart"/>
      <w:r w:rsidRPr="006739F2">
        <w:rPr>
          <w:rFonts w:asciiTheme="minorHAnsi" w:hAnsiTheme="minorHAnsi" w:cstheme="minorHAnsi"/>
          <w:sz w:val="24"/>
          <w:szCs w:val="24"/>
        </w:rPr>
        <w:t>p</w:t>
      </w:r>
      <w:r w:rsidR="005B0154">
        <w:rPr>
          <w:rFonts w:asciiTheme="minorHAnsi" w:hAnsiTheme="minorHAnsi" w:cstheme="minorHAnsi"/>
          <w:sz w:val="24"/>
          <w:szCs w:val="24"/>
        </w:rPr>
        <w:t>urchè</w:t>
      </w:r>
      <w:proofErr w:type="spellEnd"/>
      <w:r w:rsidR="005B0154">
        <w:rPr>
          <w:rFonts w:asciiTheme="minorHAnsi" w:hAnsiTheme="minorHAnsi" w:cstheme="minorHAnsi"/>
          <w:sz w:val="24"/>
          <w:szCs w:val="24"/>
        </w:rPr>
        <w:t xml:space="preserve"> esse non comportino alcun</w:t>
      </w:r>
      <w:bookmarkStart w:id="12" w:name="_GoBack"/>
      <w:bookmarkEnd w:id="12"/>
      <w:r w:rsidRPr="006739F2">
        <w:rPr>
          <w:rFonts w:asciiTheme="minorHAnsi" w:hAnsiTheme="minorHAnsi" w:cstheme="minorHAnsi"/>
          <w:sz w:val="24"/>
          <w:szCs w:val="24"/>
        </w:rPr>
        <w:t xml:space="preserve"> onere, in termini di esonero dalle lezioni e dalle attività collegiali per la scuola.</w:t>
      </w:r>
    </w:p>
    <w:p w:rsidR="00DE6A00" w:rsidRPr="00EC200B" w:rsidRDefault="00DE6A00" w:rsidP="00DE6A00">
      <w:pPr>
        <w:pStyle w:val="Grigliamedia1-Colore21"/>
        <w:spacing w:after="0" w:line="240" w:lineRule="auto"/>
        <w:ind w:left="0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Collegio dei Docenti del 2</w:t>
      </w:r>
      <w:r w:rsidR="00991C29">
        <w:rPr>
          <w:rFonts w:asciiTheme="minorHAnsi" w:hAnsiTheme="minorHAnsi" w:cstheme="minorHAnsi"/>
          <w:i/>
          <w:sz w:val="24"/>
          <w:szCs w:val="24"/>
        </w:rPr>
        <w:t>5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C200B">
        <w:rPr>
          <w:rFonts w:asciiTheme="minorHAnsi" w:hAnsiTheme="minorHAnsi" w:cstheme="minorHAnsi"/>
          <w:i/>
          <w:sz w:val="24"/>
          <w:szCs w:val="24"/>
        </w:rPr>
        <w:t>ottobre 201</w:t>
      </w:r>
      <w:r w:rsidR="00EC17F2">
        <w:rPr>
          <w:rFonts w:asciiTheme="minorHAnsi" w:hAnsiTheme="minorHAnsi" w:cstheme="minorHAnsi"/>
          <w:i/>
          <w:sz w:val="24"/>
          <w:szCs w:val="24"/>
        </w:rPr>
        <w:t>8</w:t>
      </w:r>
    </w:p>
    <w:p w:rsidR="00DE6A00" w:rsidRPr="00EC200B" w:rsidRDefault="00DE6A00" w:rsidP="00EC200B">
      <w:pPr>
        <w:pStyle w:val="Grigliamedia1-Colore21"/>
        <w:spacing w:after="0" w:line="240" w:lineRule="auto"/>
        <w:ind w:left="0"/>
        <w:jc w:val="right"/>
        <w:rPr>
          <w:rFonts w:asciiTheme="minorHAnsi" w:hAnsiTheme="minorHAnsi" w:cstheme="minorHAnsi"/>
          <w:i/>
          <w:szCs w:val="24"/>
        </w:rPr>
      </w:pPr>
    </w:p>
    <w:sectPr w:rsidR="00DE6A00" w:rsidRPr="00EC200B" w:rsidSect="00073D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A9" w:rsidRDefault="002C11A9" w:rsidP="004F3C0A">
      <w:r>
        <w:separator/>
      </w:r>
    </w:p>
  </w:endnote>
  <w:endnote w:type="continuationSeparator" w:id="0">
    <w:p w:rsidR="002C11A9" w:rsidRDefault="002C11A9" w:rsidP="004F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A9" w:rsidRDefault="002C11A9" w:rsidP="004F3C0A">
      <w:r>
        <w:separator/>
      </w:r>
    </w:p>
  </w:footnote>
  <w:footnote w:type="continuationSeparator" w:id="0">
    <w:p w:rsidR="002C11A9" w:rsidRDefault="002C11A9" w:rsidP="004F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2C" w:rsidRDefault="00E0352C" w:rsidP="00C95B0D">
    <w:pPr>
      <w:jc w:val="right"/>
    </w:pPr>
    <w:r>
      <w:rPr>
        <w:noProof/>
      </w:rPr>
      <w:drawing>
        <wp:inline distT="0" distB="0" distL="0" distR="0" wp14:anchorId="5B24DB27" wp14:editId="2FF854DD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352C" w:rsidRPr="00C95B0D" w:rsidRDefault="00E0352C" w:rsidP="00C95B0D">
    <w:pPr>
      <w:jc w:val="right"/>
      <w:rPr>
        <w:sz w:val="16"/>
        <w:szCs w:val="16"/>
      </w:rPr>
    </w:pPr>
  </w:p>
  <w:p w:rsidR="00E0352C" w:rsidRPr="00642C40" w:rsidRDefault="00E0352C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E0352C" w:rsidRPr="00642C40" w:rsidRDefault="00E0352C" w:rsidP="00642C40">
    <w:pPr>
      <w:pStyle w:val="Titolo1"/>
      <w:spacing w:before="0"/>
      <w:rPr>
        <w:rFonts w:cs="Arial"/>
        <w:b w:val="0"/>
        <w:color w:val="auto"/>
        <w:sz w:val="24"/>
        <w:szCs w:val="24"/>
      </w:rPr>
    </w:pPr>
    <w:r w:rsidRPr="00642C40">
      <w:rPr>
        <w:rFonts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9264" behindDoc="1" locked="1" layoutInCell="1" allowOverlap="1" wp14:anchorId="138803F1" wp14:editId="640BE50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5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cs="Arial"/>
        <w:b w:val="0"/>
        <w:color w:val="auto"/>
        <w:sz w:val="24"/>
        <w:szCs w:val="24"/>
      </w:rPr>
      <w:t xml:space="preserve">Via Guglielmo Marconi, 1  - </w:t>
    </w:r>
    <w:r>
      <w:rPr>
        <w:rFonts w:cs="Arial"/>
        <w:b w:val="0"/>
        <w:color w:val="auto"/>
        <w:sz w:val="24"/>
        <w:szCs w:val="24"/>
      </w:rPr>
      <w:t xml:space="preserve"> </w:t>
    </w:r>
    <w:r w:rsidRPr="00642C40">
      <w:rPr>
        <w:rFonts w:cs="Arial"/>
        <w:b w:val="0"/>
        <w:color w:val="auto"/>
        <w:sz w:val="24"/>
        <w:szCs w:val="24"/>
      </w:rPr>
      <w:t>41013 Castelfranco Emilia - M</w:t>
    </w:r>
    <w:r>
      <w:rPr>
        <w:rFonts w:cs="Arial"/>
        <w:b w:val="0"/>
        <w:color w:val="auto"/>
        <w:sz w:val="24"/>
        <w:szCs w:val="24"/>
      </w:rPr>
      <w:t>O</w:t>
    </w:r>
  </w:p>
  <w:p w:rsidR="00E0352C" w:rsidRPr="00A66EF4" w:rsidRDefault="00E0352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proofErr w:type="gramStart"/>
    <w:r w:rsidRPr="00A66EF4">
      <w:rPr>
        <w:rFonts w:ascii="Arial" w:hAnsi="Arial" w:cs="Arial"/>
        <w:b/>
        <w:sz w:val="20"/>
        <w:szCs w:val="20"/>
        <w:lang w:val="en-US"/>
      </w:rPr>
      <w:t>Tel  059</w:t>
    </w:r>
    <w:proofErr w:type="gramEnd"/>
    <w:r w:rsidRPr="00A66EF4">
      <w:rPr>
        <w:rFonts w:ascii="Arial" w:hAnsi="Arial" w:cs="Arial"/>
        <w:b/>
        <w:sz w:val="20"/>
        <w:szCs w:val="20"/>
        <w:lang w:val="en-US"/>
      </w:rPr>
      <w:t xml:space="preserve"> 926254   -   fax  059 926148 </w:t>
    </w:r>
  </w:p>
  <w:p w:rsidR="00E0352C" w:rsidRPr="00C95B0D" w:rsidRDefault="00E0352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proofErr w:type="gramStart"/>
    <w:r w:rsidRPr="00A66EF4">
      <w:rPr>
        <w:rFonts w:ascii="Arial" w:hAnsi="Arial" w:cs="Arial"/>
        <w:b/>
        <w:sz w:val="20"/>
        <w:szCs w:val="20"/>
      </w:rPr>
      <w:t>e-mail</w:t>
    </w:r>
    <w:proofErr w:type="gramEnd"/>
    <w:r w:rsidRPr="00A66EF4">
      <w:rPr>
        <w:rFonts w:ascii="Arial" w:hAnsi="Arial" w:cs="Arial"/>
        <w:b/>
        <w:sz w:val="20"/>
        <w:szCs w:val="20"/>
      </w:rPr>
      <w:t xml:space="preserve">: </w:t>
    </w:r>
    <w:r w:rsidRPr="00C95B0D">
      <w:rPr>
        <w:rFonts w:ascii="Arial" w:hAnsi="Arial" w:cs="Arial"/>
        <w:b/>
        <w:color w:val="0070C0"/>
        <w:sz w:val="20"/>
        <w:szCs w:val="20"/>
      </w:rPr>
      <w:t>moic825001@istruzione.it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–</w:t>
    </w:r>
    <w:r w:rsidRPr="00A66EF4">
      <w:rPr>
        <w:rFonts w:ascii="Arial" w:hAnsi="Arial" w:cs="Arial"/>
        <w:color w:val="000000"/>
        <w:sz w:val="20"/>
        <w:szCs w:val="20"/>
      </w:rPr>
      <w:t xml:space="preserve"> </w:t>
    </w:r>
    <w:r w:rsidRPr="00C95B0D">
      <w:rPr>
        <w:rFonts w:ascii="Arial" w:hAnsi="Arial" w:cs="Arial"/>
        <w:b/>
        <w:sz w:val="20"/>
        <w:szCs w:val="20"/>
      </w:rPr>
      <w:t xml:space="preserve">sito web: </w:t>
    </w:r>
    <w:r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E41"/>
    <w:multiLevelType w:val="hybridMultilevel"/>
    <w:tmpl w:val="B0D8DD62"/>
    <w:lvl w:ilvl="0" w:tplc="AD0C3DA4">
      <w:numFmt w:val="bullet"/>
      <w:lvlText w:val="-"/>
      <w:lvlJc w:val="left"/>
      <w:pPr>
        <w:ind w:left="1635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212B88"/>
    <w:multiLevelType w:val="hybridMultilevel"/>
    <w:tmpl w:val="185AB63C"/>
    <w:lvl w:ilvl="0" w:tplc="5050A066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17C649AE">
      <w:start w:val="3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437E"/>
    <w:multiLevelType w:val="hybridMultilevel"/>
    <w:tmpl w:val="FDEE1C80"/>
    <w:lvl w:ilvl="0" w:tplc="4BE64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7228"/>
    <w:multiLevelType w:val="hybridMultilevel"/>
    <w:tmpl w:val="8BAA8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B268B"/>
    <w:multiLevelType w:val="hybridMultilevel"/>
    <w:tmpl w:val="B5889870"/>
    <w:lvl w:ilvl="0" w:tplc="C284B504">
      <w:numFmt w:val="bullet"/>
      <w:lvlText w:val="*"/>
      <w:lvlJc w:val="left"/>
      <w:pPr>
        <w:ind w:left="2448" w:hanging="360"/>
      </w:pPr>
      <w:rPr>
        <w:rFonts w:ascii="Symbol" w:eastAsia="Andale Sans UI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5" w15:restartNumberingAfterBreak="0">
    <w:nsid w:val="28CC5FA9"/>
    <w:multiLevelType w:val="multilevel"/>
    <w:tmpl w:val="977273A6"/>
    <w:styleLink w:val="WWNum13"/>
    <w:lvl w:ilvl="0">
      <w:start w:val="1"/>
      <w:numFmt w:val="decimal"/>
      <w:lvlText w:val="%1."/>
      <w:lvlJc w:val="left"/>
      <w:rPr>
        <w:rFonts w:hint="default"/>
      </w:rPr>
    </w:lvl>
    <w:lvl w:ilvl="1">
      <w:numFmt w:val="bullet"/>
      <w:lvlText w:val=""/>
      <w:lvlJc w:val="left"/>
      <w:rPr>
        <w:rFonts w:ascii="Wingdings" w:hAnsi="Wingdings"/>
        <w:sz w:val="28"/>
        <w:szCs w:val="28"/>
      </w:rPr>
    </w:lvl>
    <w:lvl w:ilvl="2">
      <w:numFmt w:val="bullet"/>
      <w:lvlText w:val=""/>
      <w:lvlJc w:val="left"/>
      <w:rPr>
        <w:rFonts w:ascii="Wingdings" w:hAnsi="Wingdings"/>
      </w:rPr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D1E225C"/>
    <w:multiLevelType w:val="hybridMultilevel"/>
    <w:tmpl w:val="A838E45A"/>
    <w:lvl w:ilvl="0" w:tplc="A6A2FEA4">
      <w:start w:val="1"/>
      <w:numFmt w:val="decimal"/>
      <w:lvlText w:val="%1.e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96490"/>
    <w:multiLevelType w:val="hybridMultilevel"/>
    <w:tmpl w:val="B9F0B878"/>
    <w:lvl w:ilvl="0" w:tplc="0E60F88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066BCF"/>
    <w:multiLevelType w:val="hybridMultilevel"/>
    <w:tmpl w:val="47B6A722"/>
    <w:lvl w:ilvl="0" w:tplc="AD0C3DA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62D10"/>
    <w:multiLevelType w:val="hybridMultilevel"/>
    <w:tmpl w:val="160AE5B0"/>
    <w:lvl w:ilvl="0" w:tplc="D82CB62A">
      <w:start w:val="1"/>
      <w:numFmt w:val="decimal"/>
      <w:lvlText w:val="%1.a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52DC"/>
    <w:multiLevelType w:val="hybridMultilevel"/>
    <w:tmpl w:val="ABA66FD2"/>
    <w:lvl w:ilvl="0" w:tplc="96A261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A61C2"/>
    <w:multiLevelType w:val="hybridMultilevel"/>
    <w:tmpl w:val="290AC456"/>
    <w:lvl w:ilvl="0" w:tplc="04604CB4">
      <w:start w:val="1"/>
      <w:numFmt w:val="decimal"/>
      <w:lvlText w:val="%1.c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4A5428A"/>
    <w:multiLevelType w:val="hybridMultilevel"/>
    <w:tmpl w:val="F496A2DE"/>
    <w:lvl w:ilvl="0" w:tplc="AD0C3DA4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9472C5"/>
    <w:multiLevelType w:val="hybridMultilevel"/>
    <w:tmpl w:val="60E242B2"/>
    <w:lvl w:ilvl="0" w:tplc="F4CA8524">
      <w:start w:val="1"/>
      <w:numFmt w:val="decimal"/>
      <w:lvlText w:val="%1.d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9542A"/>
    <w:multiLevelType w:val="hybridMultilevel"/>
    <w:tmpl w:val="1FF44DCA"/>
    <w:lvl w:ilvl="0" w:tplc="D82CB62A">
      <w:start w:val="1"/>
      <w:numFmt w:val="decimal"/>
      <w:lvlText w:val="%1.a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D36C3"/>
    <w:multiLevelType w:val="hybridMultilevel"/>
    <w:tmpl w:val="2C24C148"/>
    <w:lvl w:ilvl="0" w:tplc="7EC4A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3B0388"/>
    <w:multiLevelType w:val="hybridMultilevel"/>
    <w:tmpl w:val="35B83422"/>
    <w:lvl w:ilvl="0" w:tplc="AD0C3DA4"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F359C8"/>
    <w:multiLevelType w:val="hybridMultilevel"/>
    <w:tmpl w:val="2DCC3FFC"/>
    <w:lvl w:ilvl="0" w:tplc="7EC4A5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D32A50"/>
    <w:multiLevelType w:val="hybridMultilevel"/>
    <w:tmpl w:val="6A247476"/>
    <w:lvl w:ilvl="0" w:tplc="A6A2FEA4">
      <w:start w:val="1"/>
      <w:numFmt w:val="decimal"/>
      <w:lvlText w:val="%1.e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A6A2FEA4">
      <w:start w:val="1"/>
      <w:numFmt w:val="decimal"/>
      <w:lvlText w:val="%2.e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7996"/>
    <w:multiLevelType w:val="hybridMultilevel"/>
    <w:tmpl w:val="AA5AD922"/>
    <w:lvl w:ilvl="0" w:tplc="00200D46">
      <w:start w:val="1"/>
      <w:numFmt w:val="decimal"/>
      <w:lvlText w:val="%1.b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FE2709B"/>
    <w:multiLevelType w:val="hybridMultilevel"/>
    <w:tmpl w:val="53F68130"/>
    <w:lvl w:ilvl="0" w:tplc="557E5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0"/>
  </w:num>
  <w:num w:numId="10">
    <w:abstractNumId w:val="1"/>
  </w:num>
  <w:num w:numId="11">
    <w:abstractNumId w:val="9"/>
  </w:num>
  <w:num w:numId="12">
    <w:abstractNumId w:val="19"/>
  </w:num>
  <w:num w:numId="13">
    <w:abstractNumId w:val="11"/>
  </w:num>
  <w:num w:numId="14">
    <w:abstractNumId w:val="13"/>
  </w:num>
  <w:num w:numId="15">
    <w:abstractNumId w:val="10"/>
  </w:num>
  <w:num w:numId="16">
    <w:abstractNumId w:val="20"/>
  </w:num>
  <w:num w:numId="17">
    <w:abstractNumId w:val="7"/>
  </w:num>
  <w:num w:numId="18">
    <w:abstractNumId w:val="3"/>
  </w:num>
  <w:num w:numId="19">
    <w:abstractNumId w:val="6"/>
  </w:num>
  <w:num w:numId="20">
    <w:abstractNumId w:val="18"/>
  </w:num>
  <w:num w:numId="2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0A"/>
    <w:rsid w:val="00006BF4"/>
    <w:rsid w:val="00073D8F"/>
    <w:rsid w:val="00096722"/>
    <w:rsid w:val="00097113"/>
    <w:rsid w:val="000B148C"/>
    <w:rsid w:val="000F1F22"/>
    <w:rsid w:val="00111F96"/>
    <w:rsid w:val="0013391E"/>
    <w:rsid w:val="0016123B"/>
    <w:rsid w:val="001A203E"/>
    <w:rsid w:val="001A421C"/>
    <w:rsid w:val="001E5C4B"/>
    <w:rsid w:val="001E6643"/>
    <w:rsid w:val="00263BEE"/>
    <w:rsid w:val="002C11A9"/>
    <w:rsid w:val="002C4DCD"/>
    <w:rsid w:val="00310310"/>
    <w:rsid w:val="00317875"/>
    <w:rsid w:val="00341F14"/>
    <w:rsid w:val="0034266C"/>
    <w:rsid w:val="0035026E"/>
    <w:rsid w:val="003A2AFA"/>
    <w:rsid w:val="0044498D"/>
    <w:rsid w:val="00462506"/>
    <w:rsid w:val="004A09DB"/>
    <w:rsid w:val="004B7E68"/>
    <w:rsid w:val="004F3C0A"/>
    <w:rsid w:val="0051236A"/>
    <w:rsid w:val="005822E0"/>
    <w:rsid w:val="005B0154"/>
    <w:rsid w:val="005D1F24"/>
    <w:rsid w:val="005E29F4"/>
    <w:rsid w:val="006501C3"/>
    <w:rsid w:val="006739F2"/>
    <w:rsid w:val="006913FE"/>
    <w:rsid w:val="006B761A"/>
    <w:rsid w:val="007B6B30"/>
    <w:rsid w:val="007D5CA3"/>
    <w:rsid w:val="00832E20"/>
    <w:rsid w:val="00877BFD"/>
    <w:rsid w:val="008D3CB2"/>
    <w:rsid w:val="0096450B"/>
    <w:rsid w:val="00991415"/>
    <w:rsid w:val="00991C29"/>
    <w:rsid w:val="009F53D2"/>
    <w:rsid w:val="00A1234A"/>
    <w:rsid w:val="00A92A4C"/>
    <w:rsid w:val="00AC471A"/>
    <w:rsid w:val="00AD1C5E"/>
    <w:rsid w:val="00AD3B95"/>
    <w:rsid w:val="00AE37A9"/>
    <w:rsid w:val="00AF6F80"/>
    <w:rsid w:val="00B0497E"/>
    <w:rsid w:val="00B849B9"/>
    <w:rsid w:val="00B84EA0"/>
    <w:rsid w:val="00BA00B8"/>
    <w:rsid w:val="00BB7492"/>
    <w:rsid w:val="00BE55E4"/>
    <w:rsid w:val="00C63F07"/>
    <w:rsid w:val="00C76774"/>
    <w:rsid w:val="00CB660D"/>
    <w:rsid w:val="00CD317C"/>
    <w:rsid w:val="00D138A5"/>
    <w:rsid w:val="00DE60E9"/>
    <w:rsid w:val="00DE6A00"/>
    <w:rsid w:val="00DF091E"/>
    <w:rsid w:val="00E0352C"/>
    <w:rsid w:val="00E24F3A"/>
    <w:rsid w:val="00E26DF6"/>
    <w:rsid w:val="00E83303"/>
    <w:rsid w:val="00EC17F2"/>
    <w:rsid w:val="00EC200B"/>
    <w:rsid w:val="00F075FF"/>
    <w:rsid w:val="00F5117C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5516F4C-FD6C-475D-8F2F-0F948547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C0A"/>
    <w:pPr>
      <w:jc w:val="both"/>
    </w:pPr>
    <w:rPr>
      <w:rFonts w:ascii="Times New Roman" w:eastAsiaTheme="minorHAnsi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F3C0A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pacing w:val="5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3C0A"/>
    <w:rPr>
      <w:rFonts w:ascii="Arial" w:eastAsiaTheme="majorEastAsia" w:hAnsi="Arial" w:cstheme="majorBidi"/>
      <w:b/>
      <w:bCs/>
      <w:color w:val="365F91" w:themeColor="accent1" w:themeShade="BF"/>
      <w:spacing w:val="50"/>
      <w:sz w:val="28"/>
      <w:szCs w:val="28"/>
    </w:rPr>
  </w:style>
  <w:style w:type="paragraph" w:customStyle="1" w:styleId="Grigliamedia1-Colore21">
    <w:name w:val="Griglia media 1 - Colore 21"/>
    <w:basedOn w:val="Normale"/>
    <w:uiPriority w:val="34"/>
    <w:qFormat/>
    <w:rsid w:val="004F3C0A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F3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C0A"/>
    <w:rPr>
      <w:rFonts w:ascii="Times New Roman" w:eastAsiaTheme="minorHAnsi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F3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C0A"/>
    <w:rPr>
      <w:rFonts w:ascii="Times New Roman" w:eastAsiaTheme="minorHAnsi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C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C0A"/>
    <w:rPr>
      <w:rFonts w:ascii="Tahoma" w:eastAsiaTheme="minorHAnsi" w:hAnsi="Tahoma" w:cs="Tahoma"/>
      <w:sz w:val="16"/>
      <w:szCs w:val="16"/>
    </w:rPr>
  </w:style>
  <w:style w:type="character" w:styleId="Collegamentoipertestuale">
    <w:name w:val="Hyperlink"/>
    <w:uiPriority w:val="99"/>
    <w:rsid w:val="004F3C0A"/>
    <w:rPr>
      <w:color w:val="0000FF"/>
      <w:u w:val="single"/>
    </w:rPr>
  </w:style>
  <w:style w:type="paragraph" w:customStyle="1" w:styleId="Standard">
    <w:name w:val="Standard"/>
    <w:rsid w:val="006739F2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6739F2"/>
    <w:pPr>
      <w:ind w:left="720"/>
    </w:pPr>
  </w:style>
  <w:style w:type="numbering" w:customStyle="1" w:styleId="WWNum13">
    <w:name w:val="WWNum13"/>
    <w:basedOn w:val="Nessunelenco"/>
    <w:rsid w:val="006739F2"/>
    <w:pPr>
      <w:numPr>
        <w:numId w:val="2"/>
      </w:numPr>
    </w:pPr>
  </w:style>
  <w:style w:type="paragraph" w:customStyle="1" w:styleId="Default">
    <w:name w:val="Default"/>
    <w:rsid w:val="000971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Maria Messina</cp:lastModifiedBy>
  <cp:revision>10</cp:revision>
  <cp:lastPrinted>2017-02-12T09:43:00Z</cp:lastPrinted>
  <dcterms:created xsi:type="dcterms:W3CDTF">2019-02-17T10:44:00Z</dcterms:created>
  <dcterms:modified xsi:type="dcterms:W3CDTF">2021-05-09T07:44:00Z</dcterms:modified>
</cp:coreProperties>
</file>