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197"/>
        <w:gridCol w:w="3192"/>
        <w:gridCol w:w="3233"/>
      </w:tblGrid>
      <w:tr w:rsidR="003413AF" w:rsidRPr="00D552AF" w14:paraId="6EED75F5" w14:textId="77777777" w:rsidTr="00C9325B">
        <w:trPr>
          <w:cantSplit/>
          <w:tblCellSpacing w:w="20" w:type="dxa"/>
        </w:trPr>
        <w:tc>
          <w:tcPr>
            <w:tcW w:w="9542" w:type="dxa"/>
            <w:gridSpan w:val="3"/>
          </w:tcPr>
          <w:p w14:paraId="0241701D" w14:textId="711712A4" w:rsidR="00EF026B" w:rsidRPr="00EF026B" w:rsidRDefault="00EF026B" w:rsidP="00EF026B">
            <w:pPr>
              <w:keepNext/>
              <w:outlineLvl w:val="0"/>
              <w:rPr>
                <w:rFonts w:cs="Arial"/>
                <w:b/>
                <w:i/>
                <w:kern w:val="28"/>
                <w:sz w:val="28"/>
                <w:szCs w:val="32"/>
              </w:rPr>
            </w:pPr>
            <w:r w:rsidRPr="00EF026B">
              <w:rPr>
                <w:rFonts w:cs="Arial"/>
                <w:b/>
                <w:kern w:val="28"/>
                <w:sz w:val="28"/>
                <w:szCs w:val="32"/>
              </w:rPr>
              <w:t>.</w:t>
            </w:r>
            <w:proofErr w:type="gramStart"/>
            <w:r w:rsidRPr="00EF026B">
              <w:rPr>
                <w:rFonts w:cs="Arial"/>
                <w:b/>
                <w:kern w:val="28"/>
                <w:sz w:val="28"/>
                <w:szCs w:val="32"/>
              </w:rPr>
              <w:t>1  Scuole</w:t>
            </w:r>
            <w:proofErr w:type="gramEnd"/>
            <w:r w:rsidRPr="00EF026B">
              <w:rPr>
                <w:rFonts w:cs="Arial"/>
                <w:b/>
                <w:kern w:val="28"/>
                <w:sz w:val="28"/>
                <w:szCs w:val="32"/>
              </w:rPr>
              <w:t xml:space="preserve">:  </w:t>
            </w:r>
            <w:r>
              <w:rPr>
                <w:rFonts w:cs="Arial"/>
                <w:b/>
                <w:kern w:val="28"/>
                <w:sz w:val="28"/>
                <w:szCs w:val="32"/>
              </w:rPr>
              <w:t>Alunni delle c</w:t>
            </w:r>
            <w:r w:rsidRPr="00EF026B">
              <w:rPr>
                <w:rFonts w:cs="Arial"/>
                <w:b/>
                <w:kern w:val="28"/>
                <w:sz w:val="28"/>
                <w:szCs w:val="32"/>
              </w:rPr>
              <w:t xml:space="preserve">lassi </w:t>
            </w:r>
            <w:r>
              <w:rPr>
                <w:rFonts w:cs="Arial"/>
                <w:b/>
                <w:kern w:val="28"/>
                <w:sz w:val="28"/>
                <w:szCs w:val="32"/>
              </w:rPr>
              <w:t>I e II</w:t>
            </w:r>
            <w:r w:rsidRPr="00EF026B">
              <w:rPr>
                <w:rFonts w:cs="Arial"/>
                <w:b/>
                <w:kern w:val="28"/>
                <w:sz w:val="28"/>
                <w:szCs w:val="32"/>
              </w:rPr>
              <w:t xml:space="preserve"> della scuola </w:t>
            </w:r>
            <w:r>
              <w:rPr>
                <w:rFonts w:cs="Arial"/>
                <w:b/>
                <w:kern w:val="28"/>
                <w:sz w:val="28"/>
                <w:szCs w:val="32"/>
              </w:rPr>
              <w:t>secondaria d</w:t>
            </w:r>
            <w:r w:rsidRPr="00EF026B">
              <w:rPr>
                <w:rFonts w:cs="Arial"/>
                <w:b/>
                <w:kern w:val="28"/>
                <w:sz w:val="28"/>
                <w:szCs w:val="32"/>
              </w:rPr>
              <w:t>i primo grado</w:t>
            </w:r>
          </w:p>
          <w:p w14:paraId="2376AB27" w14:textId="77777777" w:rsidR="00EF026B" w:rsidRPr="00EF026B" w:rsidRDefault="00EF026B" w:rsidP="00EF026B">
            <w:pPr>
              <w:spacing w:after="120"/>
            </w:pPr>
          </w:p>
          <w:p w14:paraId="1A90CDDD" w14:textId="441428CD" w:rsidR="00EF026B" w:rsidRPr="00EF026B" w:rsidRDefault="00EF026B" w:rsidP="00EF026B">
            <w:pPr>
              <w:keepNext/>
              <w:outlineLvl w:val="0"/>
              <w:rPr>
                <w:rFonts w:cs="Arial"/>
                <w:b/>
                <w:kern w:val="28"/>
                <w:sz w:val="28"/>
                <w:szCs w:val="32"/>
              </w:rPr>
            </w:pPr>
            <w:r w:rsidRPr="00EF026B">
              <w:rPr>
                <w:rFonts w:cs="Arial"/>
                <w:b/>
                <w:color w:val="FF0000"/>
                <w:kern w:val="28"/>
                <w:sz w:val="28"/>
              </w:rPr>
              <w:t xml:space="preserve">P </w:t>
            </w:r>
            <w:proofErr w:type="gramStart"/>
            <w:r w:rsidRPr="00EF026B">
              <w:rPr>
                <w:rFonts w:cs="Arial"/>
                <w:b/>
                <w:color w:val="FF0000"/>
                <w:kern w:val="28"/>
                <w:sz w:val="28"/>
              </w:rPr>
              <w:t>0203</w:t>
            </w:r>
            <w:r w:rsidRPr="00EF026B">
              <w:rPr>
                <w:rFonts w:cs="Arial"/>
                <w:b/>
                <w:kern w:val="28"/>
                <w:sz w:val="28"/>
              </w:rPr>
              <w:t xml:space="preserve">  </w:t>
            </w:r>
            <w:r w:rsidRPr="00EF026B">
              <w:rPr>
                <w:rFonts w:cs="Arial"/>
                <w:b/>
                <w:kern w:val="28"/>
                <w:sz w:val="28"/>
                <w:szCs w:val="32"/>
              </w:rPr>
              <w:t>Denominazione</w:t>
            </w:r>
            <w:proofErr w:type="gramEnd"/>
            <w:r w:rsidRPr="00EF026B">
              <w:rPr>
                <w:rFonts w:cs="Arial"/>
                <w:b/>
                <w:kern w:val="28"/>
                <w:sz w:val="28"/>
                <w:szCs w:val="32"/>
              </w:rPr>
              <w:t xml:space="preserve"> dell’attività:  </w:t>
            </w:r>
            <w:r w:rsidRPr="00EF026B">
              <w:rPr>
                <w:rFonts w:cs="Arial"/>
                <w:b/>
                <w:kern w:val="28"/>
                <w:sz w:val="32"/>
                <w:szCs w:val="32"/>
              </w:rPr>
              <w:t>Musica</w:t>
            </w:r>
            <w:r>
              <w:rPr>
                <w:rFonts w:cs="Arial"/>
                <w:b/>
                <w:kern w:val="28"/>
                <w:sz w:val="32"/>
                <w:szCs w:val="32"/>
              </w:rPr>
              <w:t xml:space="preserve">, teatro e scenografia </w:t>
            </w:r>
            <w:r w:rsidRPr="00EF026B">
              <w:rPr>
                <w:rFonts w:cs="Arial"/>
                <w:b/>
                <w:kern w:val="28"/>
                <w:sz w:val="32"/>
                <w:szCs w:val="32"/>
              </w:rPr>
              <w:t>a scuola</w:t>
            </w:r>
          </w:p>
          <w:p w14:paraId="08598FC7" w14:textId="27954884" w:rsidR="003413AF" w:rsidRPr="001C0373" w:rsidRDefault="00EF026B" w:rsidP="001C0373">
            <w:pPr>
              <w:autoSpaceDE w:val="0"/>
              <w:autoSpaceDN w:val="0"/>
              <w:adjustRightInd w:val="0"/>
              <w:jc w:val="center"/>
              <w:rPr>
                <w:i/>
                <w:iCs/>
              </w:rPr>
            </w:pPr>
            <w:r w:rsidRPr="001C0373">
              <w:rPr>
                <w:rFonts w:ascii="CIDFont+F4" w:eastAsiaTheme="minorHAnsi" w:hAnsi="CIDFont+F4" w:cs="CIDFont+F4"/>
                <w:b/>
                <w:bCs/>
                <w:i/>
                <w:iCs/>
                <w:color w:val="000000"/>
                <w:sz w:val="24"/>
                <w:szCs w:val="24"/>
                <w:lang w:eastAsia="en-US"/>
              </w:rPr>
              <w:t>PROGETTO RULLI FRULLI TEATRO A.S. 2021/22</w:t>
            </w:r>
          </w:p>
        </w:tc>
      </w:tr>
      <w:tr w:rsidR="003413AF" w:rsidRPr="00D552AF" w14:paraId="0D1C4DC4" w14:textId="77777777" w:rsidTr="00C9325B">
        <w:trPr>
          <w:cantSplit/>
          <w:tblCellSpacing w:w="20" w:type="dxa"/>
        </w:trPr>
        <w:tc>
          <w:tcPr>
            <w:tcW w:w="9542" w:type="dxa"/>
            <w:gridSpan w:val="3"/>
          </w:tcPr>
          <w:p w14:paraId="4375BF41" w14:textId="77777777" w:rsidR="003413AF" w:rsidRDefault="00EF026B" w:rsidP="005C017E">
            <w:pPr>
              <w:pStyle w:val="Titolo"/>
              <w:rPr>
                <w:lang w:eastAsia="it-IT"/>
              </w:rPr>
            </w:pPr>
            <w:r>
              <w:rPr>
                <w:lang w:eastAsia="it-IT"/>
              </w:rPr>
              <w:t>1.2 Docente responsabile: Elena Mattioli</w:t>
            </w:r>
          </w:p>
          <w:p w14:paraId="26D32417" w14:textId="39105ABC" w:rsidR="00874D33" w:rsidRPr="00874D33" w:rsidRDefault="00874D33" w:rsidP="00874D33">
            <w:pPr>
              <w:pStyle w:val="Corpotesto"/>
            </w:pPr>
          </w:p>
        </w:tc>
      </w:tr>
      <w:tr w:rsidR="003413AF" w14:paraId="58FD704F" w14:textId="77777777" w:rsidTr="00C9325B">
        <w:trPr>
          <w:cantSplit/>
          <w:trHeight w:val="3495"/>
          <w:tblCellSpacing w:w="20" w:type="dxa"/>
        </w:trPr>
        <w:tc>
          <w:tcPr>
            <w:tcW w:w="9542" w:type="dxa"/>
            <w:gridSpan w:val="3"/>
          </w:tcPr>
          <w:p w14:paraId="337242F8" w14:textId="77777777" w:rsidR="00874D33" w:rsidRDefault="00EF026B" w:rsidP="00EF026B">
            <w:pPr>
              <w:keepNext/>
              <w:jc w:val="both"/>
              <w:outlineLvl w:val="0"/>
              <w:rPr>
                <w:rFonts w:cs="Arial"/>
                <w:b/>
                <w:kern w:val="28"/>
                <w:sz w:val="28"/>
                <w:szCs w:val="32"/>
              </w:rPr>
            </w:pPr>
            <w:r w:rsidRPr="00EF026B">
              <w:rPr>
                <w:rFonts w:cs="Arial"/>
                <w:b/>
                <w:kern w:val="28"/>
                <w:sz w:val="28"/>
                <w:szCs w:val="32"/>
              </w:rPr>
              <w:t xml:space="preserve">1.3 Obiettivi </w:t>
            </w:r>
          </w:p>
          <w:p w14:paraId="0C3F2DBA" w14:textId="1736FC1B" w:rsidR="00EF026B" w:rsidRPr="00EF026B" w:rsidRDefault="00EF026B" w:rsidP="00EF026B">
            <w:pPr>
              <w:keepNext/>
              <w:jc w:val="both"/>
              <w:outlineLvl w:val="0"/>
              <w:rPr>
                <w:rFonts w:cs="Arial"/>
                <w:b/>
                <w:kern w:val="28"/>
                <w:sz w:val="28"/>
                <w:szCs w:val="32"/>
              </w:rPr>
            </w:pPr>
            <w:r w:rsidRPr="00EF026B">
              <w:rPr>
                <w:rFonts w:cs="Arial"/>
                <w:b/>
                <w:kern w:val="28"/>
                <w:sz w:val="28"/>
                <w:szCs w:val="32"/>
              </w:rPr>
              <w:t xml:space="preserve">   </w:t>
            </w:r>
          </w:p>
          <w:p w14:paraId="556E2324" w14:textId="5C574211" w:rsidR="00EF026B" w:rsidRPr="00190156" w:rsidRDefault="003413AF" w:rsidP="00EF026B">
            <w:pPr>
              <w:autoSpaceDE w:val="0"/>
              <w:autoSpaceDN w:val="0"/>
              <w:adjustRightInd w:val="0"/>
              <w:jc w:val="both"/>
              <w:rPr>
                <w:rFonts w:eastAsiaTheme="minorHAnsi"/>
                <w:color w:val="000000"/>
                <w:sz w:val="22"/>
                <w:szCs w:val="22"/>
                <w:lang w:eastAsia="en-US"/>
              </w:rPr>
            </w:pPr>
            <w:r w:rsidRPr="00190156">
              <w:rPr>
                <w:rFonts w:eastAsiaTheme="minorHAnsi"/>
                <w:color w:val="000000"/>
                <w:sz w:val="22"/>
                <w:szCs w:val="22"/>
                <w:lang w:eastAsia="en-US"/>
              </w:rPr>
              <w:t>Il progetto “Rulli Frulli Teatro” intende mescolare la musica con il teatro, per stimolare su più</w:t>
            </w:r>
            <w:r w:rsidR="00EF026B" w:rsidRPr="00190156">
              <w:rPr>
                <w:rFonts w:eastAsiaTheme="minorHAnsi"/>
                <w:color w:val="000000"/>
                <w:sz w:val="22"/>
                <w:szCs w:val="22"/>
                <w:lang w:eastAsia="en-US"/>
              </w:rPr>
              <w:t xml:space="preserve"> </w:t>
            </w:r>
            <w:r w:rsidRPr="00190156">
              <w:rPr>
                <w:rFonts w:eastAsiaTheme="minorHAnsi"/>
                <w:color w:val="000000"/>
                <w:sz w:val="22"/>
                <w:szCs w:val="22"/>
                <w:lang w:eastAsia="en-US"/>
              </w:rPr>
              <w:t xml:space="preserve">piani la creatività dei ragazzi. Il lavoro </w:t>
            </w:r>
            <w:r w:rsidR="00190156" w:rsidRPr="00190156">
              <w:rPr>
                <w:rFonts w:eastAsiaTheme="minorHAnsi"/>
                <w:color w:val="000000"/>
                <w:sz w:val="22"/>
                <w:szCs w:val="22"/>
                <w:lang w:eastAsia="en-US"/>
              </w:rPr>
              <w:t xml:space="preserve">si </w:t>
            </w:r>
            <w:r w:rsidRPr="00190156">
              <w:rPr>
                <w:rFonts w:eastAsiaTheme="minorHAnsi"/>
                <w:color w:val="000000"/>
                <w:sz w:val="22"/>
                <w:szCs w:val="22"/>
                <w:lang w:eastAsia="en-US"/>
              </w:rPr>
              <w:t>sviluppa in progressione, senza un testo predefinito, ma</w:t>
            </w:r>
            <w:r w:rsidR="00EF026B" w:rsidRPr="00190156">
              <w:rPr>
                <w:rFonts w:eastAsiaTheme="minorHAnsi"/>
                <w:color w:val="000000"/>
                <w:sz w:val="22"/>
                <w:szCs w:val="22"/>
                <w:lang w:eastAsia="en-US"/>
              </w:rPr>
              <w:t xml:space="preserve"> </w:t>
            </w:r>
            <w:r w:rsidRPr="00190156">
              <w:rPr>
                <w:rFonts w:eastAsiaTheme="minorHAnsi"/>
                <w:color w:val="000000"/>
                <w:sz w:val="22"/>
                <w:szCs w:val="22"/>
                <w:lang w:eastAsia="en-US"/>
              </w:rPr>
              <w:t xml:space="preserve">creando la partitura dello spettacolo a partire dalle idee e dalle sperimentazioni dei ragazzi. </w:t>
            </w:r>
          </w:p>
          <w:p w14:paraId="32179264" w14:textId="5DCCED75" w:rsidR="003413AF" w:rsidRPr="00190156" w:rsidRDefault="003413AF" w:rsidP="00EF026B">
            <w:pPr>
              <w:autoSpaceDE w:val="0"/>
              <w:autoSpaceDN w:val="0"/>
              <w:adjustRightInd w:val="0"/>
              <w:jc w:val="both"/>
              <w:rPr>
                <w:rFonts w:eastAsiaTheme="minorHAnsi"/>
                <w:color w:val="000000"/>
                <w:sz w:val="22"/>
                <w:szCs w:val="22"/>
                <w:lang w:eastAsia="en-US"/>
              </w:rPr>
            </w:pPr>
            <w:r w:rsidRPr="00190156">
              <w:rPr>
                <w:rFonts w:eastAsiaTheme="minorHAnsi"/>
                <w:color w:val="000000"/>
                <w:sz w:val="22"/>
                <w:szCs w:val="22"/>
                <w:lang w:eastAsia="en-US"/>
              </w:rPr>
              <w:t>Alla</w:t>
            </w:r>
            <w:r w:rsidR="00EF026B" w:rsidRPr="00190156">
              <w:rPr>
                <w:rFonts w:eastAsiaTheme="minorHAnsi"/>
                <w:color w:val="000000"/>
                <w:sz w:val="22"/>
                <w:szCs w:val="22"/>
                <w:lang w:eastAsia="en-US"/>
              </w:rPr>
              <w:t xml:space="preserve"> </w:t>
            </w:r>
            <w:r w:rsidRPr="00190156">
              <w:rPr>
                <w:rFonts w:eastAsiaTheme="minorHAnsi"/>
                <w:color w:val="000000"/>
                <w:sz w:val="22"/>
                <w:szCs w:val="22"/>
                <w:lang w:eastAsia="en-US"/>
              </w:rPr>
              <w:t>musica e al teatro si aggiunge la componente “materica” della scenografia, ulteriore canale</w:t>
            </w:r>
            <w:r w:rsidR="00EF026B" w:rsidRPr="00190156">
              <w:rPr>
                <w:rFonts w:eastAsiaTheme="minorHAnsi"/>
                <w:color w:val="000000"/>
                <w:sz w:val="22"/>
                <w:szCs w:val="22"/>
                <w:lang w:eastAsia="en-US"/>
              </w:rPr>
              <w:t xml:space="preserve"> </w:t>
            </w:r>
            <w:r w:rsidRPr="00190156">
              <w:rPr>
                <w:rFonts w:eastAsiaTheme="minorHAnsi"/>
                <w:color w:val="000000"/>
                <w:sz w:val="22"/>
                <w:szCs w:val="22"/>
                <w:lang w:eastAsia="en-US"/>
              </w:rPr>
              <w:t xml:space="preserve">espressivo per </w:t>
            </w:r>
            <w:r w:rsidR="00190156" w:rsidRPr="00190156">
              <w:rPr>
                <w:rFonts w:eastAsiaTheme="minorHAnsi"/>
                <w:color w:val="000000"/>
                <w:sz w:val="22"/>
                <w:szCs w:val="22"/>
                <w:lang w:eastAsia="en-US"/>
              </w:rPr>
              <w:t>gli alunni</w:t>
            </w:r>
            <w:r w:rsidRPr="00190156">
              <w:rPr>
                <w:rFonts w:eastAsiaTheme="minorHAnsi"/>
                <w:color w:val="000000"/>
                <w:sz w:val="22"/>
                <w:szCs w:val="22"/>
                <w:lang w:eastAsia="en-US"/>
              </w:rPr>
              <w:t>, che daranno corpo a un unico spettacolo attraverso</w:t>
            </w:r>
            <w:r w:rsidR="00EF026B" w:rsidRPr="00190156">
              <w:rPr>
                <w:rFonts w:eastAsiaTheme="minorHAnsi"/>
                <w:color w:val="000000"/>
                <w:sz w:val="22"/>
                <w:szCs w:val="22"/>
                <w:lang w:eastAsia="en-US"/>
              </w:rPr>
              <w:t xml:space="preserve"> </w:t>
            </w:r>
            <w:r w:rsidRPr="00190156">
              <w:rPr>
                <w:rFonts w:eastAsiaTheme="minorHAnsi"/>
                <w:color w:val="000000"/>
                <w:sz w:val="22"/>
                <w:szCs w:val="22"/>
                <w:lang w:eastAsia="en-US"/>
              </w:rPr>
              <w:t>strumenti diversi: la musica, il teatro, l’arte.</w:t>
            </w:r>
          </w:p>
          <w:p w14:paraId="3EE80E3E" w14:textId="1278424F" w:rsidR="003413AF" w:rsidRPr="00190156" w:rsidRDefault="003413AF" w:rsidP="00EF026B">
            <w:pPr>
              <w:autoSpaceDE w:val="0"/>
              <w:autoSpaceDN w:val="0"/>
              <w:adjustRightInd w:val="0"/>
              <w:jc w:val="both"/>
              <w:rPr>
                <w:rFonts w:eastAsiaTheme="minorHAnsi"/>
                <w:color w:val="000000"/>
                <w:sz w:val="22"/>
                <w:szCs w:val="22"/>
                <w:lang w:eastAsia="en-US"/>
              </w:rPr>
            </w:pPr>
            <w:r w:rsidRPr="00190156">
              <w:rPr>
                <w:rFonts w:eastAsiaTheme="minorHAnsi"/>
                <w:color w:val="000000"/>
                <w:sz w:val="22"/>
                <w:szCs w:val="22"/>
                <w:lang w:eastAsia="en-US"/>
              </w:rPr>
              <w:t>Il corso mira a curare il rapporto con i propri compagni, la conquista nella quotidianità di un</w:t>
            </w:r>
            <w:r w:rsidR="00EF026B" w:rsidRPr="00190156">
              <w:rPr>
                <w:rFonts w:eastAsiaTheme="minorHAnsi"/>
                <w:color w:val="000000"/>
                <w:sz w:val="22"/>
                <w:szCs w:val="22"/>
                <w:lang w:eastAsia="en-US"/>
              </w:rPr>
              <w:t xml:space="preserve"> </w:t>
            </w:r>
            <w:r w:rsidRPr="00190156">
              <w:rPr>
                <w:rFonts w:eastAsiaTheme="minorHAnsi"/>
                <w:color w:val="000000"/>
                <w:sz w:val="22"/>
                <w:szCs w:val="22"/>
                <w:lang w:eastAsia="en-US"/>
              </w:rPr>
              <w:t>abbraccio tra persone di sesso, origine culturale e religiosa differente.</w:t>
            </w:r>
          </w:p>
          <w:p w14:paraId="6777284D" w14:textId="77777777" w:rsidR="003413AF" w:rsidRPr="00190156" w:rsidRDefault="003413AF" w:rsidP="003413AF">
            <w:pPr>
              <w:autoSpaceDE w:val="0"/>
              <w:autoSpaceDN w:val="0"/>
              <w:adjustRightInd w:val="0"/>
              <w:rPr>
                <w:rFonts w:eastAsiaTheme="minorHAnsi"/>
                <w:color w:val="FFFFFF"/>
                <w:sz w:val="22"/>
                <w:szCs w:val="22"/>
                <w:lang w:eastAsia="en-US"/>
              </w:rPr>
            </w:pPr>
            <w:r w:rsidRPr="00190156">
              <w:rPr>
                <w:rFonts w:eastAsiaTheme="minorHAnsi"/>
                <w:color w:val="FFFFFF"/>
                <w:sz w:val="22"/>
                <w:szCs w:val="22"/>
                <w:lang w:eastAsia="en-US"/>
              </w:rPr>
              <w:t>OBIETTIVI</w:t>
            </w:r>
          </w:p>
          <w:p w14:paraId="6152129F" w14:textId="77777777" w:rsidR="003413AF" w:rsidRPr="00190156" w:rsidRDefault="003413AF" w:rsidP="003413AF">
            <w:pPr>
              <w:autoSpaceDE w:val="0"/>
              <w:autoSpaceDN w:val="0"/>
              <w:adjustRightInd w:val="0"/>
              <w:rPr>
                <w:rFonts w:eastAsiaTheme="minorHAnsi"/>
                <w:color w:val="000000"/>
                <w:sz w:val="22"/>
                <w:szCs w:val="22"/>
                <w:lang w:eastAsia="en-US"/>
              </w:rPr>
            </w:pPr>
            <w:r w:rsidRPr="00190156">
              <w:rPr>
                <w:rFonts w:eastAsia="CIDFont+F6"/>
                <w:color w:val="000000"/>
                <w:sz w:val="22"/>
                <w:szCs w:val="22"/>
                <w:lang w:eastAsia="en-US"/>
              </w:rPr>
              <w:t xml:space="preserve"> </w:t>
            </w:r>
            <w:r w:rsidRPr="00190156">
              <w:rPr>
                <w:rFonts w:eastAsiaTheme="minorHAnsi"/>
                <w:color w:val="000000"/>
                <w:sz w:val="22"/>
                <w:szCs w:val="22"/>
                <w:lang w:eastAsia="en-US"/>
              </w:rPr>
              <w:t>Realizzare un’esperienza di benessere psicofisico condivisa da tutti/e i/le partecipanti.</w:t>
            </w:r>
          </w:p>
          <w:p w14:paraId="24A1593F" w14:textId="77777777" w:rsidR="003413AF" w:rsidRPr="00190156" w:rsidRDefault="003413AF" w:rsidP="003413AF">
            <w:pPr>
              <w:autoSpaceDE w:val="0"/>
              <w:autoSpaceDN w:val="0"/>
              <w:adjustRightInd w:val="0"/>
              <w:rPr>
                <w:rFonts w:eastAsiaTheme="minorHAnsi"/>
                <w:color w:val="000000"/>
                <w:sz w:val="22"/>
                <w:szCs w:val="22"/>
                <w:lang w:eastAsia="en-US"/>
              </w:rPr>
            </w:pPr>
            <w:r w:rsidRPr="00190156">
              <w:rPr>
                <w:rFonts w:eastAsia="CIDFont+F6"/>
                <w:color w:val="000000"/>
                <w:sz w:val="22"/>
                <w:szCs w:val="22"/>
                <w:lang w:eastAsia="en-US"/>
              </w:rPr>
              <w:t xml:space="preserve"> </w:t>
            </w:r>
            <w:r w:rsidRPr="00190156">
              <w:rPr>
                <w:rFonts w:eastAsiaTheme="minorHAnsi"/>
                <w:color w:val="000000"/>
                <w:sz w:val="22"/>
                <w:szCs w:val="22"/>
                <w:lang w:eastAsia="en-US"/>
              </w:rPr>
              <w:t>Rispettare l’altro/a e le norme condivise del buon comportamento.</w:t>
            </w:r>
          </w:p>
          <w:p w14:paraId="5CE9868C" w14:textId="77777777" w:rsidR="003413AF" w:rsidRPr="00190156" w:rsidRDefault="003413AF" w:rsidP="003413AF">
            <w:pPr>
              <w:autoSpaceDE w:val="0"/>
              <w:autoSpaceDN w:val="0"/>
              <w:adjustRightInd w:val="0"/>
              <w:rPr>
                <w:rFonts w:eastAsiaTheme="minorHAnsi"/>
                <w:color w:val="000000"/>
                <w:sz w:val="22"/>
                <w:szCs w:val="22"/>
                <w:lang w:eastAsia="en-US"/>
              </w:rPr>
            </w:pPr>
            <w:r w:rsidRPr="00190156">
              <w:rPr>
                <w:rFonts w:eastAsia="CIDFont+F6"/>
                <w:color w:val="000000"/>
                <w:sz w:val="22"/>
                <w:szCs w:val="22"/>
                <w:lang w:eastAsia="en-US"/>
              </w:rPr>
              <w:t xml:space="preserve"> </w:t>
            </w:r>
            <w:r w:rsidRPr="00190156">
              <w:rPr>
                <w:rFonts w:eastAsiaTheme="minorHAnsi"/>
                <w:color w:val="000000"/>
                <w:sz w:val="22"/>
                <w:szCs w:val="22"/>
                <w:lang w:eastAsia="en-US"/>
              </w:rPr>
              <w:t>Rinforzare l'autostima e la coesione del gruppo.</w:t>
            </w:r>
          </w:p>
          <w:p w14:paraId="05DB9FB3" w14:textId="77777777" w:rsidR="003413AF" w:rsidRPr="00190156" w:rsidRDefault="003413AF" w:rsidP="003413AF">
            <w:pPr>
              <w:autoSpaceDE w:val="0"/>
              <w:autoSpaceDN w:val="0"/>
              <w:adjustRightInd w:val="0"/>
              <w:rPr>
                <w:rFonts w:eastAsiaTheme="minorHAnsi"/>
                <w:color w:val="000000"/>
                <w:sz w:val="22"/>
                <w:szCs w:val="22"/>
                <w:lang w:eastAsia="en-US"/>
              </w:rPr>
            </w:pPr>
            <w:r w:rsidRPr="00190156">
              <w:rPr>
                <w:rFonts w:eastAsia="CIDFont+F6"/>
                <w:color w:val="000000"/>
                <w:sz w:val="22"/>
                <w:szCs w:val="22"/>
                <w:lang w:eastAsia="en-US"/>
              </w:rPr>
              <w:t xml:space="preserve"> </w:t>
            </w:r>
            <w:r w:rsidRPr="00190156">
              <w:rPr>
                <w:rFonts w:eastAsiaTheme="minorHAnsi"/>
                <w:color w:val="000000"/>
                <w:sz w:val="22"/>
                <w:szCs w:val="22"/>
                <w:lang w:eastAsia="en-US"/>
              </w:rPr>
              <w:t>Incentivare l’integrazione attraverso la musica, l’arte e il teatro.</w:t>
            </w:r>
          </w:p>
          <w:p w14:paraId="558A4CA6" w14:textId="77777777" w:rsidR="003413AF" w:rsidRPr="00190156" w:rsidRDefault="003413AF" w:rsidP="003413AF">
            <w:pPr>
              <w:autoSpaceDE w:val="0"/>
              <w:autoSpaceDN w:val="0"/>
              <w:adjustRightInd w:val="0"/>
              <w:rPr>
                <w:rFonts w:eastAsiaTheme="minorHAnsi"/>
                <w:color w:val="000000"/>
                <w:sz w:val="22"/>
                <w:szCs w:val="22"/>
                <w:lang w:eastAsia="en-US"/>
              </w:rPr>
            </w:pPr>
            <w:r w:rsidRPr="00190156">
              <w:rPr>
                <w:rFonts w:eastAsia="CIDFont+F6"/>
                <w:color w:val="000000"/>
                <w:sz w:val="22"/>
                <w:szCs w:val="22"/>
                <w:lang w:eastAsia="en-US"/>
              </w:rPr>
              <w:t xml:space="preserve"> </w:t>
            </w:r>
            <w:r w:rsidRPr="00190156">
              <w:rPr>
                <w:rFonts w:eastAsiaTheme="minorHAnsi"/>
                <w:color w:val="000000"/>
                <w:sz w:val="22"/>
                <w:szCs w:val="22"/>
                <w:lang w:eastAsia="en-US"/>
              </w:rPr>
              <w:t>Stimolare la creatività dei ragazzi nella costruzione di strumenti.</w:t>
            </w:r>
          </w:p>
          <w:p w14:paraId="082369EB" w14:textId="77777777" w:rsidR="003413AF" w:rsidRDefault="003413AF" w:rsidP="00874D33">
            <w:pPr>
              <w:autoSpaceDE w:val="0"/>
              <w:autoSpaceDN w:val="0"/>
              <w:adjustRightInd w:val="0"/>
              <w:rPr>
                <w:rFonts w:eastAsiaTheme="minorHAnsi"/>
                <w:color w:val="000000"/>
                <w:sz w:val="22"/>
                <w:szCs w:val="22"/>
                <w:lang w:eastAsia="en-US"/>
              </w:rPr>
            </w:pPr>
            <w:r w:rsidRPr="00190156">
              <w:rPr>
                <w:rFonts w:eastAsia="CIDFont+F6"/>
                <w:color w:val="000000"/>
                <w:sz w:val="22"/>
                <w:szCs w:val="22"/>
                <w:lang w:eastAsia="en-US"/>
              </w:rPr>
              <w:t xml:space="preserve"> </w:t>
            </w:r>
            <w:r w:rsidRPr="00190156">
              <w:rPr>
                <w:rFonts w:eastAsiaTheme="minorHAnsi"/>
                <w:color w:val="000000"/>
                <w:sz w:val="22"/>
                <w:szCs w:val="22"/>
                <w:lang w:eastAsia="en-US"/>
              </w:rPr>
              <w:t>L’espressione di sé come base per la stesura originale del testo teatrale.</w:t>
            </w:r>
          </w:p>
          <w:p w14:paraId="2FE400BF" w14:textId="753EDFFA" w:rsidR="001C0373" w:rsidRDefault="001C0373" w:rsidP="00874D33">
            <w:pPr>
              <w:autoSpaceDE w:val="0"/>
              <w:autoSpaceDN w:val="0"/>
              <w:adjustRightInd w:val="0"/>
            </w:pPr>
          </w:p>
        </w:tc>
      </w:tr>
      <w:tr w:rsidR="003413AF" w:rsidRPr="00B400D7" w14:paraId="342AA19B" w14:textId="77777777" w:rsidTr="00C9325B">
        <w:trPr>
          <w:cantSplit/>
          <w:trHeight w:val="648"/>
          <w:tblCellSpacing w:w="20" w:type="dxa"/>
        </w:trPr>
        <w:tc>
          <w:tcPr>
            <w:tcW w:w="9542" w:type="dxa"/>
            <w:gridSpan w:val="3"/>
          </w:tcPr>
          <w:p w14:paraId="4D510A98" w14:textId="77777777" w:rsidR="00874D33" w:rsidRDefault="00EF026B" w:rsidP="00EF026B">
            <w:pPr>
              <w:keepNext/>
              <w:outlineLvl w:val="0"/>
              <w:rPr>
                <w:rFonts w:cs="Arial"/>
                <w:b/>
                <w:kern w:val="28"/>
                <w:sz w:val="28"/>
                <w:szCs w:val="32"/>
              </w:rPr>
            </w:pPr>
            <w:r w:rsidRPr="00EF026B">
              <w:rPr>
                <w:rFonts w:cs="Arial"/>
                <w:b/>
                <w:kern w:val="28"/>
                <w:sz w:val="28"/>
                <w:szCs w:val="32"/>
              </w:rPr>
              <w:t xml:space="preserve">Classe/ i Destinatari </w:t>
            </w:r>
          </w:p>
          <w:p w14:paraId="0441F522" w14:textId="469B4273" w:rsidR="00EF026B" w:rsidRPr="00EF026B" w:rsidRDefault="00EF026B" w:rsidP="00EF026B">
            <w:pPr>
              <w:keepNext/>
              <w:outlineLvl w:val="0"/>
              <w:rPr>
                <w:rFonts w:cs="Arial"/>
                <w:b/>
                <w:kern w:val="28"/>
                <w:sz w:val="28"/>
                <w:szCs w:val="32"/>
              </w:rPr>
            </w:pPr>
            <w:r w:rsidRPr="00EF026B">
              <w:rPr>
                <w:rFonts w:cs="Arial"/>
                <w:b/>
                <w:kern w:val="28"/>
                <w:sz w:val="28"/>
                <w:szCs w:val="32"/>
              </w:rPr>
              <w:t xml:space="preserve"> </w:t>
            </w:r>
          </w:p>
          <w:p w14:paraId="28E3546D" w14:textId="04002AC8" w:rsidR="003413AF" w:rsidRPr="00B400D7" w:rsidRDefault="00EF026B" w:rsidP="00EF026B">
            <w:pPr>
              <w:rPr>
                <w:sz w:val="22"/>
                <w:szCs w:val="22"/>
              </w:rPr>
            </w:pPr>
            <w:r w:rsidRPr="00EF026B">
              <w:rPr>
                <w:sz w:val="22"/>
                <w:szCs w:val="22"/>
              </w:rPr>
              <w:t>Scuola secondaria di I grado</w:t>
            </w:r>
            <w:r>
              <w:rPr>
                <w:sz w:val="22"/>
                <w:szCs w:val="22"/>
              </w:rPr>
              <w:t>: alunni delle classi I e II</w:t>
            </w:r>
            <w:r w:rsidR="00190156">
              <w:rPr>
                <w:sz w:val="22"/>
                <w:szCs w:val="22"/>
              </w:rPr>
              <w:t xml:space="preserve"> (60 alunni</w:t>
            </w:r>
            <w:r w:rsidR="00874D33">
              <w:rPr>
                <w:sz w:val="22"/>
                <w:szCs w:val="22"/>
              </w:rPr>
              <w:t>)</w:t>
            </w:r>
          </w:p>
        </w:tc>
      </w:tr>
      <w:tr w:rsidR="00EF026B" w:rsidRPr="00B400D7" w14:paraId="48449DAD" w14:textId="77777777" w:rsidTr="00C9325B">
        <w:trPr>
          <w:cantSplit/>
          <w:trHeight w:val="648"/>
          <w:tblCellSpacing w:w="20" w:type="dxa"/>
        </w:trPr>
        <w:tc>
          <w:tcPr>
            <w:tcW w:w="9542" w:type="dxa"/>
            <w:gridSpan w:val="3"/>
          </w:tcPr>
          <w:p w14:paraId="4D00BC3C" w14:textId="1575F720" w:rsidR="00EF026B" w:rsidRDefault="00EF026B" w:rsidP="00EF026B">
            <w:pPr>
              <w:jc w:val="both"/>
              <w:rPr>
                <w:b/>
                <w:sz w:val="28"/>
              </w:rPr>
            </w:pPr>
            <w:r w:rsidRPr="00EF026B">
              <w:rPr>
                <w:b/>
                <w:sz w:val="28"/>
              </w:rPr>
              <w:t xml:space="preserve">Metodologie prevalenti </w:t>
            </w:r>
          </w:p>
          <w:p w14:paraId="69965081" w14:textId="77777777" w:rsidR="00874D33" w:rsidRPr="00EF026B" w:rsidRDefault="00874D33" w:rsidP="00EF026B">
            <w:pPr>
              <w:jc w:val="both"/>
              <w:rPr>
                <w:b/>
                <w:sz w:val="28"/>
              </w:rPr>
            </w:pPr>
          </w:p>
          <w:p w14:paraId="30CFADC3" w14:textId="0A0BFFED" w:rsidR="00190156" w:rsidRDefault="00190156" w:rsidP="00190156">
            <w:pPr>
              <w:jc w:val="both"/>
              <w:rPr>
                <w:sz w:val="22"/>
                <w:szCs w:val="22"/>
              </w:rPr>
            </w:pPr>
            <w:r w:rsidRPr="00EF026B">
              <w:rPr>
                <w:sz w:val="22"/>
                <w:szCs w:val="22"/>
              </w:rPr>
              <w:t>Rulli Frulli si concentra su aspetti solitamente considerati “paralleli” all’attività musicale:</w:t>
            </w:r>
            <w:r w:rsidR="00606595">
              <w:rPr>
                <w:sz w:val="22"/>
                <w:szCs w:val="22"/>
              </w:rPr>
              <w:t xml:space="preserve"> r</w:t>
            </w:r>
            <w:r w:rsidRPr="00EF026B">
              <w:rPr>
                <w:sz w:val="22"/>
                <w:szCs w:val="22"/>
              </w:rPr>
              <w:t>icerca del suono e delle sue sfumature</w:t>
            </w:r>
            <w:r w:rsidR="00606595">
              <w:rPr>
                <w:sz w:val="22"/>
                <w:szCs w:val="22"/>
              </w:rPr>
              <w:t>.</w:t>
            </w:r>
          </w:p>
          <w:p w14:paraId="134ACDDB" w14:textId="2B56A6AF" w:rsidR="00606595" w:rsidRPr="00EF026B" w:rsidRDefault="00606595" w:rsidP="00190156">
            <w:pPr>
              <w:jc w:val="both"/>
              <w:rPr>
                <w:sz w:val="22"/>
                <w:szCs w:val="22"/>
              </w:rPr>
            </w:pPr>
            <w:r>
              <w:rPr>
                <w:sz w:val="22"/>
                <w:szCs w:val="22"/>
              </w:rPr>
              <w:t>La metodologia prevalente utilizzata è la didattica laboratoriale nella quale ogni alunno riflette e lavora insieme agli altri per la realizzazione di un progetto comune.</w:t>
            </w:r>
          </w:p>
          <w:p w14:paraId="419942CE" w14:textId="77777777" w:rsidR="00FD5BA0" w:rsidRDefault="00190156" w:rsidP="00190156">
            <w:pPr>
              <w:jc w:val="both"/>
              <w:rPr>
                <w:sz w:val="22"/>
                <w:szCs w:val="22"/>
              </w:rPr>
            </w:pPr>
            <w:r w:rsidRPr="00EF026B">
              <w:rPr>
                <w:sz w:val="22"/>
                <w:szCs w:val="22"/>
              </w:rPr>
              <w:t xml:space="preserve">L’idea di una collettività condivisa passa sia nei temi messi in scena che nella realtà vissuta dai ragazzi partecipanti, a rafforzare il senso di unione vissuto </w:t>
            </w:r>
            <w:r w:rsidR="00FD5BA0">
              <w:rPr>
                <w:sz w:val="22"/>
                <w:szCs w:val="22"/>
              </w:rPr>
              <w:t>c</w:t>
            </w:r>
            <w:r w:rsidRPr="00EF026B">
              <w:rPr>
                <w:sz w:val="22"/>
                <w:szCs w:val="22"/>
              </w:rPr>
              <w:t>ondividendo il palcoscenico e le emozioni</w:t>
            </w:r>
            <w:r w:rsidR="00FD5BA0">
              <w:rPr>
                <w:sz w:val="22"/>
                <w:szCs w:val="22"/>
              </w:rPr>
              <w:t xml:space="preserve">. </w:t>
            </w:r>
          </w:p>
          <w:p w14:paraId="5C368AB7" w14:textId="77777777" w:rsidR="00FD5BA0" w:rsidRDefault="00FD5BA0" w:rsidP="00190156">
            <w:pPr>
              <w:jc w:val="both"/>
              <w:rPr>
                <w:sz w:val="22"/>
                <w:szCs w:val="22"/>
              </w:rPr>
            </w:pPr>
          </w:p>
          <w:p w14:paraId="1E0BDDB1" w14:textId="77777777" w:rsidR="00EF026B" w:rsidRPr="00B400D7" w:rsidRDefault="00EF026B" w:rsidP="000A3986">
            <w:pPr>
              <w:jc w:val="both"/>
              <w:rPr>
                <w:sz w:val="22"/>
                <w:szCs w:val="22"/>
              </w:rPr>
            </w:pPr>
          </w:p>
        </w:tc>
      </w:tr>
      <w:tr w:rsidR="00874D33" w:rsidRPr="00B400D7" w14:paraId="2D4DF585" w14:textId="77777777" w:rsidTr="00C9325B">
        <w:trPr>
          <w:cantSplit/>
          <w:trHeight w:val="648"/>
          <w:tblCellSpacing w:w="20" w:type="dxa"/>
        </w:trPr>
        <w:tc>
          <w:tcPr>
            <w:tcW w:w="9542" w:type="dxa"/>
            <w:gridSpan w:val="3"/>
          </w:tcPr>
          <w:p w14:paraId="455548FD" w14:textId="77777777" w:rsidR="00874D33" w:rsidRPr="00190156" w:rsidRDefault="00874D33" w:rsidP="00874D33">
            <w:pPr>
              <w:keepNext/>
              <w:outlineLvl w:val="0"/>
              <w:rPr>
                <w:rFonts w:cs="Arial"/>
                <w:b/>
                <w:kern w:val="28"/>
                <w:sz w:val="24"/>
                <w:szCs w:val="24"/>
              </w:rPr>
            </w:pPr>
            <w:r w:rsidRPr="00190156">
              <w:rPr>
                <w:rFonts w:cs="Arial"/>
                <w:b/>
                <w:kern w:val="28"/>
                <w:sz w:val="24"/>
                <w:szCs w:val="24"/>
              </w:rPr>
              <w:t xml:space="preserve">Contenuti specifici: </w:t>
            </w:r>
          </w:p>
          <w:p w14:paraId="73DDDDE2" w14:textId="77777777" w:rsidR="00874D33" w:rsidRPr="00EF026B" w:rsidRDefault="00874D33" w:rsidP="00874D33">
            <w:pPr>
              <w:jc w:val="both"/>
              <w:rPr>
                <w:sz w:val="22"/>
                <w:szCs w:val="22"/>
              </w:rPr>
            </w:pPr>
            <w:r w:rsidRPr="00EF026B">
              <w:rPr>
                <w:sz w:val="22"/>
                <w:szCs w:val="22"/>
              </w:rPr>
              <w:t xml:space="preserve">Le attività si suddividono in </w:t>
            </w:r>
            <w:r>
              <w:rPr>
                <w:sz w:val="22"/>
                <w:szCs w:val="22"/>
              </w:rPr>
              <w:t>tre</w:t>
            </w:r>
            <w:r w:rsidRPr="00EF026B">
              <w:rPr>
                <w:sz w:val="22"/>
                <w:szCs w:val="22"/>
              </w:rPr>
              <w:t xml:space="preserve"> tipologie di laboratorio:</w:t>
            </w:r>
          </w:p>
          <w:p w14:paraId="21962E59" w14:textId="77777777" w:rsidR="00874D33" w:rsidRPr="001F7BD7" w:rsidRDefault="00874D33" w:rsidP="00874D33">
            <w:pPr>
              <w:pStyle w:val="Paragrafoelenco"/>
              <w:numPr>
                <w:ilvl w:val="0"/>
                <w:numId w:val="3"/>
              </w:numPr>
              <w:jc w:val="both"/>
              <w:rPr>
                <w:sz w:val="22"/>
                <w:szCs w:val="22"/>
              </w:rPr>
            </w:pPr>
            <w:r w:rsidRPr="001F7BD7">
              <w:rPr>
                <w:sz w:val="22"/>
                <w:szCs w:val="22"/>
              </w:rPr>
              <w:t>Laboratori di costruzione e/o utilizzo di strumenti musicali costruiti con materiali di recupero (tubi, piastrelle, pentole, bidoni di vari materiali, cestelli di lavatrici, ecc.).</w:t>
            </w:r>
          </w:p>
          <w:p w14:paraId="197CE0EE" w14:textId="77777777" w:rsidR="00874D33" w:rsidRDefault="00874D33" w:rsidP="00874D33">
            <w:pPr>
              <w:pStyle w:val="Paragrafoelenco"/>
              <w:numPr>
                <w:ilvl w:val="0"/>
                <w:numId w:val="3"/>
              </w:numPr>
              <w:jc w:val="both"/>
              <w:rPr>
                <w:sz w:val="22"/>
                <w:szCs w:val="22"/>
              </w:rPr>
            </w:pPr>
            <w:r w:rsidRPr="001F7BD7">
              <w:rPr>
                <w:sz w:val="22"/>
                <w:szCs w:val="22"/>
              </w:rPr>
              <w:t>Laboratorio espressivo teatrale sull’esplorazione emotiva dei propri sentimenti espressi con il proprio corpo e le proprie parole</w:t>
            </w:r>
          </w:p>
          <w:p w14:paraId="66CDC0B5" w14:textId="77777777" w:rsidR="00874D33" w:rsidRDefault="00874D33" w:rsidP="00874D33">
            <w:pPr>
              <w:pStyle w:val="Paragrafoelenco"/>
              <w:numPr>
                <w:ilvl w:val="0"/>
                <w:numId w:val="3"/>
              </w:numPr>
              <w:jc w:val="both"/>
              <w:rPr>
                <w:sz w:val="22"/>
                <w:szCs w:val="22"/>
              </w:rPr>
            </w:pPr>
            <w:r>
              <w:rPr>
                <w:sz w:val="22"/>
                <w:szCs w:val="22"/>
              </w:rPr>
              <w:t>Laboratorio di costruzione scenografica per lo spettacolo finale</w:t>
            </w:r>
          </w:p>
          <w:p w14:paraId="6415A453" w14:textId="77777777" w:rsidR="00874D33" w:rsidRPr="00EF026B" w:rsidRDefault="00874D33" w:rsidP="00EF026B">
            <w:pPr>
              <w:jc w:val="both"/>
              <w:rPr>
                <w:b/>
                <w:sz w:val="28"/>
              </w:rPr>
            </w:pPr>
          </w:p>
        </w:tc>
      </w:tr>
      <w:tr w:rsidR="00EF026B" w:rsidRPr="00B400D7" w14:paraId="03B8BA49" w14:textId="77777777" w:rsidTr="00C9325B">
        <w:trPr>
          <w:cantSplit/>
          <w:trHeight w:val="648"/>
          <w:tblCellSpacing w:w="20" w:type="dxa"/>
        </w:trPr>
        <w:tc>
          <w:tcPr>
            <w:tcW w:w="9542" w:type="dxa"/>
            <w:gridSpan w:val="3"/>
          </w:tcPr>
          <w:p w14:paraId="4263A4DE" w14:textId="5FB862EF" w:rsidR="00EF026B" w:rsidRPr="00874D33" w:rsidRDefault="00874D33" w:rsidP="00874D33">
            <w:pPr>
              <w:jc w:val="both"/>
              <w:rPr>
                <w:b/>
                <w:bCs/>
                <w:sz w:val="24"/>
                <w:szCs w:val="24"/>
              </w:rPr>
            </w:pPr>
            <w:r w:rsidRPr="00874D33">
              <w:rPr>
                <w:b/>
                <w:bCs/>
                <w:sz w:val="24"/>
                <w:szCs w:val="24"/>
              </w:rPr>
              <w:t>Prodotti</w:t>
            </w:r>
            <w:r>
              <w:rPr>
                <w:b/>
                <w:bCs/>
                <w:sz w:val="24"/>
                <w:szCs w:val="24"/>
              </w:rPr>
              <w:t xml:space="preserve"> </w:t>
            </w:r>
            <w:r w:rsidRPr="00874D33">
              <w:rPr>
                <w:b/>
                <w:bCs/>
                <w:sz w:val="24"/>
                <w:szCs w:val="24"/>
              </w:rPr>
              <w:t>/</w:t>
            </w:r>
            <w:r>
              <w:rPr>
                <w:b/>
                <w:bCs/>
                <w:sz w:val="24"/>
                <w:szCs w:val="24"/>
              </w:rPr>
              <w:t xml:space="preserve"> </w:t>
            </w:r>
            <w:r w:rsidRPr="00874D33">
              <w:rPr>
                <w:b/>
                <w:bCs/>
                <w:sz w:val="24"/>
                <w:szCs w:val="24"/>
              </w:rPr>
              <w:t xml:space="preserve">Risultati attesi: </w:t>
            </w:r>
          </w:p>
        </w:tc>
      </w:tr>
      <w:tr w:rsidR="003413AF" w:rsidRPr="001307B8" w14:paraId="61DAA350" w14:textId="77777777" w:rsidTr="00C9325B">
        <w:trPr>
          <w:cantSplit/>
          <w:trHeight w:val="1780"/>
          <w:tblCellSpacing w:w="20" w:type="dxa"/>
        </w:trPr>
        <w:tc>
          <w:tcPr>
            <w:tcW w:w="9542" w:type="dxa"/>
            <w:gridSpan w:val="3"/>
            <w:shd w:val="clear" w:color="auto" w:fill="auto"/>
          </w:tcPr>
          <w:p w14:paraId="073E5EFB" w14:textId="3269689D" w:rsidR="000A3986" w:rsidRPr="00EF026B" w:rsidRDefault="000A3986" w:rsidP="000A3986">
            <w:pPr>
              <w:jc w:val="both"/>
              <w:rPr>
                <w:sz w:val="22"/>
                <w:szCs w:val="22"/>
              </w:rPr>
            </w:pPr>
            <w:r w:rsidRPr="00EF026B">
              <w:rPr>
                <w:sz w:val="22"/>
                <w:szCs w:val="22"/>
              </w:rPr>
              <w:lastRenderedPageBreak/>
              <w:t xml:space="preserve">Integrazione e interazione per capacità </w:t>
            </w:r>
            <w:r>
              <w:rPr>
                <w:sz w:val="22"/>
                <w:szCs w:val="22"/>
              </w:rPr>
              <w:t xml:space="preserve">espressive </w:t>
            </w:r>
            <w:r w:rsidRPr="00EF026B">
              <w:rPr>
                <w:sz w:val="22"/>
                <w:szCs w:val="22"/>
              </w:rPr>
              <w:t>diverse puntando al massimo coinvolgimento di tutti, ognuno col massimo delle proprie possibilità;</w:t>
            </w:r>
          </w:p>
          <w:p w14:paraId="1BA7EB26" w14:textId="49CE9174" w:rsidR="006A2FD7" w:rsidRPr="00EF026B" w:rsidRDefault="000A3986" w:rsidP="006A2FD7">
            <w:pPr>
              <w:jc w:val="both"/>
              <w:rPr>
                <w:sz w:val="22"/>
                <w:szCs w:val="22"/>
              </w:rPr>
            </w:pPr>
            <w:r w:rsidRPr="00EF026B">
              <w:rPr>
                <w:sz w:val="22"/>
                <w:szCs w:val="22"/>
              </w:rPr>
              <w:t>Condivisione</w:t>
            </w:r>
            <w:r>
              <w:rPr>
                <w:sz w:val="22"/>
                <w:szCs w:val="22"/>
              </w:rPr>
              <w:t xml:space="preserve"> per la </w:t>
            </w:r>
            <w:r w:rsidRPr="00EF026B">
              <w:rPr>
                <w:sz w:val="22"/>
                <w:szCs w:val="22"/>
              </w:rPr>
              <w:t xml:space="preserve">preparazione di uno spettacolo musicale </w:t>
            </w:r>
            <w:r>
              <w:rPr>
                <w:sz w:val="22"/>
                <w:szCs w:val="22"/>
              </w:rPr>
              <w:t xml:space="preserve">con allestimento di proprie scenografie </w:t>
            </w:r>
            <w:r w:rsidRPr="00EF026B">
              <w:rPr>
                <w:sz w:val="22"/>
                <w:szCs w:val="22"/>
              </w:rPr>
              <w:t xml:space="preserve">nel quale </w:t>
            </w:r>
            <w:r>
              <w:rPr>
                <w:sz w:val="22"/>
                <w:szCs w:val="22"/>
              </w:rPr>
              <w:t xml:space="preserve">gli alunni </w:t>
            </w:r>
            <w:r w:rsidRPr="00EF026B">
              <w:rPr>
                <w:sz w:val="22"/>
                <w:szCs w:val="22"/>
              </w:rPr>
              <w:t>si esibiscono suonando gli strumenti a cui hanno lavorato</w:t>
            </w:r>
            <w:r>
              <w:rPr>
                <w:sz w:val="22"/>
                <w:szCs w:val="22"/>
              </w:rPr>
              <w:t xml:space="preserve"> e i </w:t>
            </w:r>
            <w:r w:rsidRPr="00EF026B">
              <w:rPr>
                <w:sz w:val="22"/>
                <w:szCs w:val="22"/>
              </w:rPr>
              <w:t>brani originali che sono stati costruiti insieme</w:t>
            </w:r>
            <w:r w:rsidR="006A2FD7">
              <w:rPr>
                <w:sz w:val="22"/>
                <w:szCs w:val="22"/>
              </w:rPr>
              <w:t xml:space="preserve"> per poi </w:t>
            </w:r>
            <w:r w:rsidR="006A2FD7" w:rsidRPr="00EF026B">
              <w:rPr>
                <w:sz w:val="22"/>
                <w:szCs w:val="22"/>
              </w:rPr>
              <w:t>gioire della soddisfazione del risultato.</w:t>
            </w:r>
          </w:p>
          <w:p w14:paraId="1ED3CE89" w14:textId="77777777" w:rsidR="000E5AF6" w:rsidRPr="00EF026B" w:rsidRDefault="000E5AF6" w:rsidP="00EF026B">
            <w:pPr>
              <w:jc w:val="both"/>
              <w:rPr>
                <w:sz w:val="22"/>
                <w:szCs w:val="22"/>
              </w:rPr>
            </w:pPr>
            <w:r w:rsidRPr="00EF026B">
              <w:rPr>
                <w:sz w:val="22"/>
                <w:szCs w:val="22"/>
              </w:rPr>
              <w:t>È proprio nell’insieme che si osserva il risultato più grande del progetto, la visione di un gruppo che non mostra la disabilità ma la valorizza, in quanto ognuno si trova inserito in una rete sociale di accettazione e rispetto reciproco.</w:t>
            </w:r>
          </w:p>
          <w:p w14:paraId="4B8FAC87" w14:textId="12B0827C" w:rsidR="003413AF" w:rsidRPr="00EF026B" w:rsidRDefault="003413AF" w:rsidP="000E5AF6"/>
        </w:tc>
      </w:tr>
      <w:tr w:rsidR="006A2FD7" w:rsidRPr="001307B8" w14:paraId="76AFEC9B" w14:textId="77777777" w:rsidTr="00874D33">
        <w:trPr>
          <w:cantSplit/>
          <w:trHeight w:val="1280"/>
          <w:tblCellSpacing w:w="20" w:type="dxa"/>
        </w:trPr>
        <w:tc>
          <w:tcPr>
            <w:tcW w:w="3137" w:type="dxa"/>
          </w:tcPr>
          <w:p w14:paraId="395AFD7F" w14:textId="77777777" w:rsidR="006A2FD7" w:rsidRPr="006A2FD7" w:rsidRDefault="006A2FD7" w:rsidP="006A2FD7">
            <w:pPr>
              <w:keepNext/>
              <w:outlineLvl w:val="0"/>
              <w:rPr>
                <w:rFonts w:cs="Arial"/>
                <w:b/>
                <w:kern w:val="28"/>
                <w:sz w:val="24"/>
                <w:szCs w:val="24"/>
              </w:rPr>
            </w:pPr>
            <w:r w:rsidRPr="006A2FD7">
              <w:rPr>
                <w:rFonts w:cs="Arial"/>
                <w:b/>
                <w:kern w:val="28"/>
                <w:sz w:val="24"/>
                <w:szCs w:val="24"/>
              </w:rPr>
              <w:t>1.4 Durata</w:t>
            </w:r>
          </w:p>
          <w:p w14:paraId="7DF7B148" w14:textId="77777777" w:rsidR="00874D33" w:rsidRPr="00874D33" w:rsidRDefault="00874D33" w:rsidP="00874D33">
            <w:pPr>
              <w:autoSpaceDE w:val="0"/>
              <w:autoSpaceDN w:val="0"/>
              <w:adjustRightInd w:val="0"/>
              <w:jc w:val="both"/>
              <w:rPr>
                <w:rFonts w:eastAsiaTheme="minorHAnsi"/>
                <w:sz w:val="22"/>
                <w:szCs w:val="22"/>
                <w:lang w:eastAsia="en-US"/>
              </w:rPr>
            </w:pPr>
            <w:r w:rsidRPr="00874D33">
              <w:rPr>
                <w:rFonts w:eastAsiaTheme="minorHAnsi"/>
                <w:sz w:val="22"/>
                <w:szCs w:val="22"/>
                <w:lang w:eastAsia="en-US"/>
              </w:rPr>
              <w:t>Il progetto si svolgerà da febbraio a maggio in orario extrascolastico presso i moduli provvisori dell’IC Marconi ed è suddiviso in tre laboratori: un laboratorio di teatro, un laboratorio di scenografia e un laboratorio di musica.</w:t>
            </w:r>
          </w:p>
          <w:p w14:paraId="2259029B" w14:textId="77777777" w:rsidR="00874D33" w:rsidRPr="00874D33" w:rsidRDefault="00874D33" w:rsidP="00874D33">
            <w:pPr>
              <w:autoSpaceDE w:val="0"/>
              <w:autoSpaceDN w:val="0"/>
              <w:adjustRightInd w:val="0"/>
              <w:jc w:val="both"/>
              <w:rPr>
                <w:rFonts w:eastAsiaTheme="minorHAnsi"/>
                <w:sz w:val="22"/>
                <w:szCs w:val="22"/>
                <w:lang w:eastAsia="en-US"/>
              </w:rPr>
            </w:pPr>
            <w:r w:rsidRPr="00874D33">
              <w:rPr>
                <w:rFonts w:eastAsiaTheme="minorHAnsi"/>
                <w:sz w:val="22"/>
                <w:szCs w:val="22"/>
                <w:lang w:eastAsia="en-US"/>
              </w:rPr>
              <w:t>Ogni settimana, si terrà un incontro di 2 ore per ciascun laboratorio.</w:t>
            </w:r>
          </w:p>
          <w:p w14:paraId="4BC5BA11" w14:textId="77777777" w:rsidR="00874D33" w:rsidRPr="00874D33" w:rsidRDefault="00874D33" w:rsidP="00874D33">
            <w:pPr>
              <w:autoSpaceDE w:val="0"/>
              <w:autoSpaceDN w:val="0"/>
              <w:adjustRightInd w:val="0"/>
              <w:jc w:val="both"/>
              <w:rPr>
                <w:rFonts w:eastAsiaTheme="minorHAnsi"/>
                <w:sz w:val="22"/>
                <w:szCs w:val="22"/>
                <w:lang w:eastAsia="en-US"/>
              </w:rPr>
            </w:pPr>
            <w:r w:rsidRPr="00874D33">
              <w:rPr>
                <w:rFonts w:eastAsiaTheme="minorHAnsi"/>
                <w:sz w:val="22"/>
                <w:szCs w:val="22"/>
                <w:lang w:eastAsia="en-US"/>
              </w:rPr>
              <w:t>Il totale complessivo delle ore è pari a 120 (40 ore di laboratorio di teatro, 40 ore di laboratorio</w:t>
            </w:r>
          </w:p>
          <w:p w14:paraId="7B7FFC22" w14:textId="77777777" w:rsidR="00874D33" w:rsidRPr="00874D33" w:rsidRDefault="00874D33" w:rsidP="00874D33">
            <w:pPr>
              <w:autoSpaceDE w:val="0"/>
              <w:autoSpaceDN w:val="0"/>
              <w:adjustRightInd w:val="0"/>
              <w:jc w:val="both"/>
              <w:rPr>
                <w:rFonts w:eastAsiaTheme="minorHAnsi"/>
                <w:sz w:val="22"/>
                <w:szCs w:val="22"/>
                <w:lang w:eastAsia="en-US"/>
              </w:rPr>
            </w:pPr>
            <w:r w:rsidRPr="00874D33">
              <w:rPr>
                <w:rFonts w:eastAsiaTheme="minorHAnsi"/>
                <w:sz w:val="22"/>
                <w:szCs w:val="22"/>
                <w:lang w:eastAsia="en-US"/>
              </w:rPr>
              <w:t>di scenografia e 40 di laboratorio di musica).</w:t>
            </w:r>
          </w:p>
          <w:p w14:paraId="5E3C1253" w14:textId="77777777" w:rsidR="006A2FD7" w:rsidRPr="001307B8" w:rsidRDefault="006A2FD7" w:rsidP="000E5AF6"/>
        </w:tc>
        <w:tc>
          <w:tcPr>
            <w:tcW w:w="3152" w:type="dxa"/>
          </w:tcPr>
          <w:p w14:paraId="79C85DAA" w14:textId="77777777" w:rsidR="00874D33" w:rsidRPr="00874D33" w:rsidRDefault="00874D33" w:rsidP="00874D33">
            <w:pPr>
              <w:keepNext/>
              <w:outlineLvl w:val="0"/>
              <w:rPr>
                <w:rFonts w:cs="Arial"/>
                <w:b/>
                <w:kern w:val="28"/>
                <w:sz w:val="24"/>
                <w:szCs w:val="24"/>
              </w:rPr>
            </w:pPr>
            <w:r w:rsidRPr="00874D33">
              <w:rPr>
                <w:rFonts w:cs="Arial"/>
                <w:b/>
                <w:kern w:val="28"/>
                <w:sz w:val="24"/>
                <w:szCs w:val="24"/>
              </w:rPr>
              <w:t>1.5 Risorse umane</w:t>
            </w:r>
          </w:p>
          <w:p w14:paraId="5834AC7A" w14:textId="77777777" w:rsidR="00874D33" w:rsidRPr="00874D33" w:rsidRDefault="00874D33" w:rsidP="00874D33">
            <w:pPr>
              <w:autoSpaceDE w:val="0"/>
              <w:autoSpaceDN w:val="0"/>
              <w:adjustRightInd w:val="0"/>
              <w:rPr>
                <w:rFonts w:eastAsiaTheme="minorHAnsi"/>
                <w:color w:val="000000"/>
                <w:sz w:val="22"/>
                <w:szCs w:val="22"/>
                <w:lang w:eastAsia="en-US"/>
              </w:rPr>
            </w:pPr>
            <w:r w:rsidRPr="00874D33">
              <w:rPr>
                <w:rFonts w:eastAsia="CIDFont+F6"/>
                <w:color w:val="000000"/>
                <w:sz w:val="22"/>
                <w:szCs w:val="22"/>
                <w:lang w:eastAsia="en-US"/>
              </w:rPr>
              <w:t xml:space="preserve"> </w:t>
            </w:r>
            <w:r w:rsidRPr="00874D33">
              <w:rPr>
                <w:rFonts w:eastAsiaTheme="minorHAnsi"/>
                <w:color w:val="000000"/>
                <w:sz w:val="22"/>
                <w:szCs w:val="22"/>
                <w:lang w:eastAsia="en-US"/>
              </w:rPr>
              <w:t>1 esperto musica</w:t>
            </w:r>
          </w:p>
          <w:p w14:paraId="77C9B708" w14:textId="77777777" w:rsidR="00874D33" w:rsidRPr="00874D33" w:rsidRDefault="00874D33" w:rsidP="00874D33">
            <w:pPr>
              <w:autoSpaceDE w:val="0"/>
              <w:autoSpaceDN w:val="0"/>
              <w:adjustRightInd w:val="0"/>
              <w:rPr>
                <w:rFonts w:eastAsiaTheme="minorHAnsi"/>
                <w:color w:val="000000"/>
                <w:sz w:val="22"/>
                <w:szCs w:val="22"/>
                <w:lang w:eastAsia="en-US"/>
              </w:rPr>
            </w:pPr>
            <w:r w:rsidRPr="00874D33">
              <w:rPr>
                <w:rFonts w:eastAsia="CIDFont+F6"/>
                <w:color w:val="000000"/>
                <w:sz w:val="22"/>
                <w:szCs w:val="22"/>
                <w:lang w:eastAsia="en-US"/>
              </w:rPr>
              <w:t xml:space="preserve"> </w:t>
            </w:r>
            <w:r w:rsidRPr="00874D33">
              <w:rPr>
                <w:rFonts w:eastAsiaTheme="minorHAnsi"/>
                <w:color w:val="000000"/>
                <w:sz w:val="22"/>
                <w:szCs w:val="22"/>
                <w:lang w:eastAsia="en-US"/>
              </w:rPr>
              <w:t>1 esperto teatro</w:t>
            </w:r>
          </w:p>
          <w:p w14:paraId="4197E2E7" w14:textId="107FB1A2" w:rsidR="006A2FD7" w:rsidRPr="001307B8" w:rsidRDefault="00874D33" w:rsidP="00874D33">
            <w:r w:rsidRPr="00874D33">
              <w:rPr>
                <w:rFonts w:eastAsia="CIDFont+F6"/>
                <w:color w:val="000000"/>
                <w:sz w:val="22"/>
                <w:szCs w:val="22"/>
                <w:lang w:eastAsia="en-US"/>
              </w:rPr>
              <w:t xml:space="preserve"> </w:t>
            </w:r>
            <w:r w:rsidRPr="00874D33">
              <w:rPr>
                <w:rFonts w:eastAsiaTheme="minorHAnsi"/>
                <w:color w:val="000000"/>
                <w:sz w:val="22"/>
                <w:szCs w:val="22"/>
                <w:lang w:eastAsia="en-US"/>
              </w:rPr>
              <w:t>1 esperto scenografia</w:t>
            </w:r>
          </w:p>
        </w:tc>
        <w:tc>
          <w:tcPr>
            <w:tcW w:w="3173" w:type="dxa"/>
          </w:tcPr>
          <w:p w14:paraId="1B07B588" w14:textId="77777777" w:rsidR="00874D33" w:rsidRPr="00874D33" w:rsidRDefault="00874D33" w:rsidP="00874D33">
            <w:pPr>
              <w:keepNext/>
              <w:outlineLvl w:val="0"/>
              <w:rPr>
                <w:rFonts w:cs="Arial"/>
                <w:kern w:val="28"/>
                <w:sz w:val="24"/>
                <w:szCs w:val="24"/>
                <w:u w:val="single"/>
              </w:rPr>
            </w:pPr>
            <w:r w:rsidRPr="00874D33">
              <w:rPr>
                <w:rFonts w:cs="Arial"/>
                <w:b/>
                <w:kern w:val="28"/>
                <w:sz w:val="24"/>
                <w:szCs w:val="24"/>
              </w:rPr>
              <w:t>1.6 Beni e servizi</w:t>
            </w:r>
            <w:r w:rsidRPr="00874D33">
              <w:rPr>
                <w:rFonts w:cs="Arial"/>
                <w:kern w:val="28"/>
                <w:sz w:val="24"/>
                <w:szCs w:val="24"/>
              </w:rPr>
              <w:t>:</w:t>
            </w:r>
            <w:r w:rsidRPr="00874D33">
              <w:rPr>
                <w:rFonts w:cs="Arial"/>
                <w:kern w:val="28"/>
                <w:sz w:val="24"/>
                <w:szCs w:val="24"/>
                <w:u w:val="single"/>
              </w:rPr>
              <w:t xml:space="preserve"> </w:t>
            </w:r>
          </w:p>
          <w:p w14:paraId="64FA7037" w14:textId="09FC8BF8" w:rsidR="006A2FD7" w:rsidRPr="00874D33" w:rsidRDefault="00874D33" w:rsidP="000E5AF6">
            <w:pPr>
              <w:rPr>
                <w:bCs/>
              </w:rPr>
            </w:pPr>
            <w:r w:rsidRPr="00874D33">
              <w:rPr>
                <w:bCs/>
                <w:sz w:val="22"/>
                <w:szCs w:val="22"/>
              </w:rPr>
              <w:t xml:space="preserve">Nel corrente anno scolastico </w:t>
            </w:r>
            <w:r>
              <w:rPr>
                <w:bCs/>
                <w:sz w:val="22"/>
                <w:szCs w:val="22"/>
              </w:rPr>
              <w:t>il progetto</w:t>
            </w:r>
            <w:r w:rsidRPr="00874D33">
              <w:rPr>
                <w:bCs/>
                <w:sz w:val="22"/>
                <w:szCs w:val="22"/>
              </w:rPr>
              <w:t xml:space="preserve"> è interamente finanziat</w:t>
            </w:r>
            <w:r>
              <w:rPr>
                <w:bCs/>
                <w:sz w:val="22"/>
                <w:szCs w:val="22"/>
              </w:rPr>
              <w:t xml:space="preserve">o </w:t>
            </w:r>
            <w:r w:rsidRPr="00874D33">
              <w:rPr>
                <w:bCs/>
                <w:sz w:val="22"/>
                <w:szCs w:val="22"/>
              </w:rPr>
              <w:t>dall’Amministrazione Comunale</w:t>
            </w:r>
          </w:p>
        </w:tc>
      </w:tr>
    </w:tbl>
    <w:p w14:paraId="40D62AE4" w14:textId="57D9D57D" w:rsidR="0020567A" w:rsidRDefault="0020567A" w:rsidP="00190156">
      <w:pPr>
        <w:jc w:val="both"/>
      </w:pPr>
    </w:p>
    <w:sectPr w:rsidR="002056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16478"/>
    <w:multiLevelType w:val="multilevel"/>
    <w:tmpl w:val="34D4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C934B2"/>
    <w:multiLevelType w:val="multilevel"/>
    <w:tmpl w:val="B44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945B4"/>
    <w:multiLevelType w:val="hybridMultilevel"/>
    <w:tmpl w:val="D656383E"/>
    <w:lvl w:ilvl="0" w:tplc="5D90F2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D9"/>
    <w:rsid w:val="00077CB6"/>
    <w:rsid w:val="00094A11"/>
    <w:rsid w:val="000A3986"/>
    <w:rsid w:val="000E5AF6"/>
    <w:rsid w:val="00117EC4"/>
    <w:rsid w:val="00190156"/>
    <w:rsid w:val="001C0373"/>
    <w:rsid w:val="001F7BD7"/>
    <w:rsid w:val="0020567A"/>
    <w:rsid w:val="003413AF"/>
    <w:rsid w:val="00374ED9"/>
    <w:rsid w:val="005C263F"/>
    <w:rsid w:val="00606595"/>
    <w:rsid w:val="006A2FD7"/>
    <w:rsid w:val="00751283"/>
    <w:rsid w:val="008403E7"/>
    <w:rsid w:val="00874D33"/>
    <w:rsid w:val="00C9325B"/>
    <w:rsid w:val="00EF026B"/>
    <w:rsid w:val="00FD5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3C87"/>
  <w15:chartTrackingRefBased/>
  <w15:docId w15:val="{ED11536F-090C-4050-A5B5-C5314CD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13A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3413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link w:val="Titolo"/>
    <w:rsid w:val="003413AF"/>
    <w:rPr>
      <w:rFonts w:cs="Arial"/>
      <w:b/>
      <w:kern w:val="28"/>
      <w:sz w:val="28"/>
      <w:szCs w:val="32"/>
    </w:rPr>
  </w:style>
  <w:style w:type="paragraph" w:styleId="Titolo">
    <w:name w:val="Title"/>
    <w:basedOn w:val="Titolo1"/>
    <w:next w:val="Corpotesto"/>
    <w:link w:val="TitoloCarattere"/>
    <w:qFormat/>
    <w:rsid w:val="003413AF"/>
    <w:pPr>
      <w:keepLines w:val="0"/>
    </w:pPr>
    <w:rPr>
      <w:rFonts w:asciiTheme="minorHAnsi" w:eastAsiaTheme="minorHAnsi" w:hAnsiTheme="minorHAnsi" w:cs="Arial"/>
      <w:b/>
      <w:color w:val="auto"/>
      <w:kern w:val="28"/>
      <w:sz w:val="28"/>
      <w:lang w:eastAsia="en-US"/>
    </w:rPr>
  </w:style>
  <w:style w:type="character" w:customStyle="1" w:styleId="TitoloCarattere1">
    <w:name w:val="Titolo Carattere1"/>
    <w:basedOn w:val="Carpredefinitoparagrafo"/>
    <w:uiPriority w:val="10"/>
    <w:rsid w:val="003413AF"/>
    <w:rPr>
      <w:rFonts w:asciiTheme="majorHAnsi" w:eastAsiaTheme="majorEastAsia" w:hAnsiTheme="majorHAnsi" w:cstheme="majorBidi"/>
      <w:spacing w:val="-10"/>
      <w:kern w:val="28"/>
      <w:sz w:val="56"/>
      <w:szCs w:val="56"/>
      <w:lang w:eastAsia="it-IT"/>
    </w:rPr>
  </w:style>
  <w:style w:type="paragraph" w:customStyle="1" w:styleId="a">
    <w:basedOn w:val="Normale"/>
    <w:next w:val="Corpotesto"/>
    <w:rsid w:val="003413AF"/>
    <w:pPr>
      <w:spacing w:after="120"/>
    </w:pPr>
  </w:style>
  <w:style w:type="character" w:customStyle="1" w:styleId="Titolo1Carattere">
    <w:name w:val="Titolo 1 Carattere"/>
    <w:basedOn w:val="Carpredefinitoparagrafo"/>
    <w:link w:val="Titolo1"/>
    <w:uiPriority w:val="9"/>
    <w:rsid w:val="003413AF"/>
    <w:rPr>
      <w:rFonts w:asciiTheme="majorHAnsi" w:eastAsiaTheme="majorEastAsia" w:hAnsiTheme="majorHAnsi" w:cstheme="majorBidi"/>
      <w:color w:val="2F5496" w:themeColor="accent1" w:themeShade="BF"/>
      <w:sz w:val="32"/>
      <w:szCs w:val="32"/>
      <w:lang w:eastAsia="it-IT"/>
    </w:rPr>
  </w:style>
  <w:style w:type="paragraph" w:styleId="Corpotesto">
    <w:name w:val="Body Text"/>
    <w:basedOn w:val="Normale"/>
    <w:link w:val="CorpotestoCarattere"/>
    <w:uiPriority w:val="99"/>
    <w:semiHidden/>
    <w:unhideWhenUsed/>
    <w:rsid w:val="003413AF"/>
    <w:pPr>
      <w:spacing w:after="120"/>
    </w:pPr>
  </w:style>
  <w:style w:type="character" w:customStyle="1" w:styleId="CorpotestoCarattere">
    <w:name w:val="Corpo testo Carattere"/>
    <w:basedOn w:val="Carpredefinitoparagrafo"/>
    <w:link w:val="Corpotesto"/>
    <w:uiPriority w:val="99"/>
    <w:semiHidden/>
    <w:rsid w:val="003413A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1F7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26985-9508-4461-9F46-A1B06EF7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2023-01-03T19:59:00Z</dcterms:created>
  <dcterms:modified xsi:type="dcterms:W3CDTF">2023-01-03T19:59:00Z</dcterms:modified>
</cp:coreProperties>
</file>